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282" w:rsidRPr="004936C6" w:rsidRDefault="00761282" w:rsidP="00761282">
      <w:pPr>
        <w:pStyle w:val="Parastais1"/>
        <w:numPr>
          <w:ilvl w:val="0"/>
          <w:numId w:val="4"/>
        </w:numPr>
        <w:jc w:val="right"/>
        <w:rPr>
          <w:sz w:val="26"/>
          <w:szCs w:val="26"/>
          <w:lang w:val="lv-LV"/>
        </w:rPr>
      </w:pPr>
      <w:r w:rsidRPr="004936C6">
        <w:rPr>
          <w:sz w:val="26"/>
          <w:szCs w:val="26"/>
          <w:lang w:val="lv-LV"/>
        </w:rPr>
        <w:t>pielikums</w:t>
      </w:r>
    </w:p>
    <w:p w:rsidR="00761282" w:rsidRPr="004936C6" w:rsidRDefault="00761282" w:rsidP="00761282">
      <w:pPr>
        <w:pStyle w:val="Parastais1"/>
        <w:jc w:val="right"/>
        <w:rPr>
          <w:sz w:val="26"/>
          <w:szCs w:val="26"/>
          <w:lang w:val="lv-LV"/>
        </w:rPr>
      </w:pPr>
      <w:r w:rsidRPr="004936C6">
        <w:rPr>
          <w:sz w:val="26"/>
          <w:szCs w:val="26"/>
          <w:lang w:val="lv-LV"/>
        </w:rPr>
        <w:t>Latvijas Nacionālā kultūras centra</w:t>
      </w:r>
    </w:p>
    <w:p w:rsidR="006C6FB9" w:rsidRPr="00F53959" w:rsidRDefault="006C6FB9" w:rsidP="006C6FB9">
      <w:pPr>
        <w:jc w:val="right"/>
        <w:rPr>
          <w:sz w:val="26"/>
          <w:szCs w:val="26"/>
        </w:rPr>
      </w:pPr>
      <w:r w:rsidRPr="00F53959">
        <w:rPr>
          <w:sz w:val="26"/>
          <w:szCs w:val="26"/>
        </w:rPr>
        <w:t>2020. gada 25. novembra rīkojumam Nr.1.1-5/85</w:t>
      </w:r>
    </w:p>
    <w:p w:rsidR="00761282" w:rsidRPr="00761282" w:rsidRDefault="00761282" w:rsidP="00761282">
      <w:pPr>
        <w:rPr>
          <w:sz w:val="26"/>
          <w:szCs w:val="26"/>
        </w:rPr>
      </w:pPr>
      <w:bookmarkStart w:id="0" w:name="_GoBack"/>
      <w:bookmarkEnd w:id="0"/>
    </w:p>
    <w:p w:rsidR="00761282" w:rsidRPr="00761282" w:rsidRDefault="00761282" w:rsidP="00761282">
      <w:pPr>
        <w:pStyle w:val="Virsraksts2"/>
        <w:jc w:val="center"/>
        <w:rPr>
          <w:bCs w:val="0"/>
          <w:sz w:val="26"/>
          <w:szCs w:val="26"/>
          <w:lang w:val="lv-LV"/>
        </w:rPr>
      </w:pPr>
      <w:r w:rsidRPr="00761282">
        <w:rPr>
          <w:sz w:val="26"/>
          <w:szCs w:val="26"/>
          <w:lang w:val="lv-LV"/>
        </w:rPr>
        <w:t xml:space="preserve">Profesionālās kvalifikācijas eksāmena </w:t>
      </w:r>
      <w:r w:rsidRPr="00761282">
        <w:rPr>
          <w:bCs w:val="0"/>
          <w:sz w:val="26"/>
          <w:szCs w:val="26"/>
          <w:lang w:val="lv-LV"/>
        </w:rPr>
        <w:t xml:space="preserve">programma </w:t>
      </w:r>
    </w:p>
    <w:p w:rsidR="00761282" w:rsidRPr="00761282" w:rsidRDefault="00761282" w:rsidP="00761282">
      <w:pPr>
        <w:pStyle w:val="Virsraksts2"/>
        <w:jc w:val="center"/>
        <w:rPr>
          <w:sz w:val="26"/>
          <w:szCs w:val="26"/>
          <w:lang w:val="lv-LV"/>
        </w:rPr>
      </w:pPr>
      <w:r w:rsidRPr="00761282">
        <w:rPr>
          <w:bCs w:val="0"/>
          <w:sz w:val="26"/>
          <w:szCs w:val="26"/>
          <w:lang w:val="lv-LV"/>
        </w:rPr>
        <w:t>izglītības programmā „Mūzikas vēsture un teorija”</w:t>
      </w:r>
    </w:p>
    <w:p w:rsidR="00761282" w:rsidRPr="00761282" w:rsidRDefault="00761282" w:rsidP="00761282">
      <w:pPr>
        <w:autoSpaceDE w:val="0"/>
        <w:autoSpaceDN w:val="0"/>
        <w:adjustRightInd w:val="0"/>
        <w:rPr>
          <w:b/>
          <w:bCs/>
          <w:sz w:val="26"/>
          <w:szCs w:val="26"/>
        </w:rPr>
      </w:pPr>
    </w:p>
    <w:p w:rsidR="00761282" w:rsidRPr="00761282" w:rsidRDefault="00761282" w:rsidP="00761282">
      <w:pPr>
        <w:numPr>
          <w:ilvl w:val="0"/>
          <w:numId w:val="1"/>
        </w:numPr>
        <w:autoSpaceDE w:val="0"/>
        <w:autoSpaceDN w:val="0"/>
        <w:adjustRightInd w:val="0"/>
        <w:rPr>
          <w:b/>
          <w:bCs/>
          <w:sz w:val="26"/>
          <w:szCs w:val="26"/>
        </w:rPr>
      </w:pPr>
      <w:r w:rsidRPr="00761282">
        <w:rPr>
          <w:b/>
          <w:bCs/>
          <w:sz w:val="26"/>
          <w:szCs w:val="26"/>
        </w:rPr>
        <w:t>Vispārīgie jautājumi</w:t>
      </w:r>
    </w:p>
    <w:p w:rsidR="00761282" w:rsidRPr="00761282" w:rsidRDefault="00761282" w:rsidP="00761282">
      <w:pPr>
        <w:autoSpaceDE w:val="0"/>
        <w:autoSpaceDN w:val="0"/>
        <w:adjustRightInd w:val="0"/>
        <w:ind w:left="720"/>
        <w:rPr>
          <w:b/>
          <w:bCs/>
          <w:sz w:val="26"/>
          <w:szCs w:val="26"/>
        </w:rPr>
      </w:pPr>
    </w:p>
    <w:p w:rsidR="00761282" w:rsidRPr="00761282" w:rsidRDefault="00761282" w:rsidP="00761282">
      <w:pPr>
        <w:numPr>
          <w:ilvl w:val="1"/>
          <w:numId w:val="1"/>
        </w:numPr>
        <w:autoSpaceDE w:val="0"/>
        <w:autoSpaceDN w:val="0"/>
        <w:adjustRightInd w:val="0"/>
        <w:ind w:left="567" w:hanging="567"/>
        <w:rPr>
          <w:bCs/>
          <w:sz w:val="26"/>
          <w:szCs w:val="26"/>
        </w:rPr>
      </w:pPr>
      <w:r w:rsidRPr="00761282">
        <w:rPr>
          <w:bCs/>
          <w:sz w:val="26"/>
          <w:szCs w:val="26"/>
        </w:rPr>
        <w:t>Profesionālās kvalifikācijas eksāmena programma ir izstrādāta ievērojot profesijas standartā un izglītības programmā noteiktās prasības;</w:t>
      </w:r>
    </w:p>
    <w:p w:rsidR="00761282" w:rsidRPr="00761282" w:rsidRDefault="00761282" w:rsidP="00761282">
      <w:pPr>
        <w:numPr>
          <w:ilvl w:val="1"/>
          <w:numId w:val="1"/>
        </w:numPr>
        <w:autoSpaceDE w:val="0"/>
        <w:autoSpaceDN w:val="0"/>
        <w:adjustRightInd w:val="0"/>
        <w:ind w:left="567" w:hanging="567"/>
        <w:rPr>
          <w:bCs/>
          <w:sz w:val="26"/>
          <w:szCs w:val="26"/>
        </w:rPr>
      </w:pPr>
      <w:r w:rsidRPr="00761282">
        <w:rPr>
          <w:bCs/>
          <w:sz w:val="26"/>
          <w:szCs w:val="26"/>
        </w:rPr>
        <w:t>Profesionālās kvalifikācijas eksāmens kārtojams valsts valodā.</w:t>
      </w:r>
    </w:p>
    <w:p w:rsidR="00761282" w:rsidRPr="00761282" w:rsidRDefault="00761282" w:rsidP="00761282">
      <w:pPr>
        <w:autoSpaceDE w:val="0"/>
        <w:autoSpaceDN w:val="0"/>
        <w:adjustRightInd w:val="0"/>
        <w:rPr>
          <w:b/>
          <w:bCs/>
          <w:sz w:val="26"/>
          <w:szCs w:val="26"/>
        </w:rPr>
      </w:pPr>
    </w:p>
    <w:p w:rsidR="00761282" w:rsidRPr="00761282" w:rsidRDefault="00761282" w:rsidP="00761282">
      <w:pPr>
        <w:pStyle w:val="Virsraksts1"/>
        <w:numPr>
          <w:ilvl w:val="0"/>
          <w:numId w:val="1"/>
        </w:numPr>
        <w:spacing w:after="240"/>
        <w:rPr>
          <w:sz w:val="26"/>
          <w:szCs w:val="26"/>
          <w:lang w:val="lv-LV"/>
        </w:rPr>
      </w:pPr>
      <w:r w:rsidRPr="00761282">
        <w:rPr>
          <w:sz w:val="26"/>
          <w:szCs w:val="26"/>
          <w:lang w:val="lv-LV"/>
        </w:rPr>
        <w:t>Eksāmena mērķis</w:t>
      </w:r>
    </w:p>
    <w:p w:rsidR="00761282" w:rsidRPr="00761282" w:rsidRDefault="00761282" w:rsidP="00761282">
      <w:pPr>
        <w:autoSpaceDE w:val="0"/>
        <w:autoSpaceDN w:val="0"/>
        <w:adjustRightInd w:val="0"/>
        <w:jc w:val="both"/>
        <w:rPr>
          <w:sz w:val="26"/>
          <w:szCs w:val="26"/>
        </w:rPr>
      </w:pPr>
      <w:r w:rsidRPr="00761282">
        <w:rPr>
          <w:sz w:val="26"/>
          <w:szCs w:val="26"/>
        </w:rPr>
        <w:t>Pārbaudīt un novērtēt izglītojamā zināšanas un prasmes noteiktā profesionālajā kvalifikācijā atbilstoši profesionālās izglītības programmas un profesionālās kvalifikācijas prasībām.</w:t>
      </w:r>
    </w:p>
    <w:p w:rsidR="00761282" w:rsidRPr="00761282" w:rsidRDefault="00761282" w:rsidP="00761282">
      <w:pPr>
        <w:autoSpaceDE w:val="0"/>
        <w:autoSpaceDN w:val="0"/>
        <w:adjustRightInd w:val="0"/>
        <w:jc w:val="both"/>
        <w:rPr>
          <w:sz w:val="26"/>
          <w:szCs w:val="26"/>
        </w:rPr>
      </w:pPr>
    </w:p>
    <w:p w:rsidR="00761282" w:rsidRPr="00761282" w:rsidRDefault="00761282" w:rsidP="00761282">
      <w:pPr>
        <w:numPr>
          <w:ilvl w:val="0"/>
          <w:numId w:val="1"/>
        </w:numPr>
        <w:autoSpaceDE w:val="0"/>
        <w:autoSpaceDN w:val="0"/>
        <w:adjustRightInd w:val="0"/>
        <w:spacing w:after="240"/>
        <w:jc w:val="both"/>
        <w:rPr>
          <w:b/>
          <w:bCs/>
          <w:sz w:val="26"/>
          <w:szCs w:val="26"/>
        </w:rPr>
      </w:pPr>
      <w:r w:rsidRPr="00761282">
        <w:rPr>
          <w:b/>
          <w:bCs/>
          <w:sz w:val="26"/>
          <w:szCs w:val="26"/>
        </w:rPr>
        <w:t>Eksāmena adresāts</w:t>
      </w:r>
    </w:p>
    <w:p w:rsidR="00761282" w:rsidRPr="00761282" w:rsidRDefault="00761282" w:rsidP="00761282">
      <w:pPr>
        <w:autoSpaceDE w:val="0"/>
        <w:autoSpaceDN w:val="0"/>
        <w:adjustRightInd w:val="0"/>
        <w:jc w:val="both"/>
        <w:rPr>
          <w:sz w:val="26"/>
          <w:szCs w:val="26"/>
        </w:rPr>
      </w:pPr>
      <w:r w:rsidRPr="00761282">
        <w:rPr>
          <w:sz w:val="26"/>
          <w:szCs w:val="26"/>
        </w:rPr>
        <w:t>Izglītojamie, kuri kārto profesionālās kvalifikācijas eksāmenu profesionālās izglītības programmas noslēgumā.</w:t>
      </w:r>
    </w:p>
    <w:p w:rsidR="00761282" w:rsidRPr="00761282" w:rsidRDefault="00761282" w:rsidP="00761282">
      <w:pPr>
        <w:autoSpaceDE w:val="0"/>
        <w:autoSpaceDN w:val="0"/>
        <w:adjustRightInd w:val="0"/>
        <w:jc w:val="both"/>
        <w:rPr>
          <w:sz w:val="26"/>
          <w:szCs w:val="26"/>
        </w:rPr>
      </w:pPr>
    </w:p>
    <w:p w:rsidR="00761282" w:rsidRPr="00761282" w:rsidRDefault="00761282" w:rsidP="00761282">
      <w:pPr>
        <w:numPr>
          <w:ilvl w:val="0"/>
          <w:numId w:val="1"/>
        </w:numPr>
        <w:autoSpaceDE w:val="0"/>
        <w:autoSpaceDN w:val="0"/>
        <w:adjustRightInd w:val="0"/>
        <w:spacing w:after="240"/>
        <w:jc w:val="both"/>
        <w:rPr>
          <w:b/>
          <w:bCs/>
          <w:sz w:val="26"/>
          <w:szCs w:val="26"/>
        </w:rPr>
      </w:pPr>
      <w:r w:rsidRPr="00761282">
        <w:rPr>
          <w:b/>
          <w:bCs/>
          <w:sz w:val="26"/>
          <w:szCs w:val="26"/>
        </w:rPr>
        <w:t>Eksāmena uzbūve</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Eksāmens sastāv no divām daļām:</w:t>
      </w:r>
    </w:p>
    <w:p w:rsidR="00761282" w:rsidRPr="00761282" w:rsidRDefault="00761282" w:rsidP="00761282">
      <w:pPr>
        <w:numPr>
          <w:ilvl w:val="2"/>
          <w:numId w:val="1"/>
        </w:numPr>
        <w:autoSpaceDE w:val="0"/>
        <w:autoSpaceDN w:val="0"/>
        <w:adjustRightInd w:val="0"/>
        <w:ind w:left="0" w:firstLine="0"/>
        <w:jc w:val="both"/>
        <w:rPr>
          <w:sz w:val="26"/>
          <w:szCs w:val="26"/>
        </w:rPr>
      </w:pPr>
      <w:r w:rsidRPr="00761282">
        <w:rPr>
          <w:sz w:val="26"/>
          <w:szCs w:val="26"/>
        </w:rPr>
        <w:t>Teorētiskā daļa;</w:t>
      </w:r>
    </w:p>
    <w:p w:rsidR="00761282" w:rsidRPr="00761282" w:rsidRDefault="00761282" w:rsidP="00761282">
      <w:pPr>
        <w:autoSpaceDE w:val="0"/>
        <w:autoSpaceDN w:val="0"/>
        <w:adjustRightInd w:val="0"/>
        <w:jc w:val="both"/>
        <w:rPr>
          <w:sz w:val="26"/>
          <w:szCs w:val="26"/>
        </w:rPr>
      </w:pPr>
      <w:r w:rsidRPr="00761282">
        <w:rPr>
          <w:sz w:val="26"/>
          <w:szCs w:val="26"/>
        </w:rPr>
        <w:t>Profesionālās kvalifikācijas eksāmena teorētisko daļu veido jautājumi uz kuriem izglītojamie atbild mutiski atbilstoši profesijas kvalifikācijas prasībām.</w:t>
      </w:r>
    </w:p>
    <w:p w:rsidR="00761282" w:rsidRPr="00761282" w:rsidRDefault="00761282" w:rsidP="00761282">
      <w:pPr>
        <w:numPr>
          <w:ilvl w:val="2"/>
          <w:numId w:val="1"/>
        </w:numPr>
        <w:autoSpaceDE w:val="0"/>
        <w:autoSpaceDN w:val="0"/>
        <w:adjustRightInd w:val="0"/>
        <w:ind w:left="0" w:firstLine="0"/>
        <w:jc w:val="both"/>
        <w:rPr>
          <w:sz w:val="26"/>
          <w:szCs w:val="26"/>
        </w:rPr>
      </w:pPr>
      <w:r w:rsidRPr="00761282">
        <w:rPr>
          <w:sz w:val="26"/>
          <w:szCs w:val="26"/>
        </w:rPr>
        <w:t xml:space="preserve">Profesionālās kvalifikācijas eksāmena praktiskā daļa ir izstrādātā kvalifikācijas eksāmena teorētiskā darba publiska aizstāvēšana. </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Teorētiskā un praktiskā daļ</w:t>
      </w:r>
      <w:r w:rsidRPr="00761282">
        <w:rPr>
          <w:iCs/>
          <w:sz w:val="26"/>
          <w:szCs w:val="26"/>
        </w:rPr>
        <w:t xml:space="preserve">a </w:t>
      </w:r>
      <w:r w:rsidRPr="00761282">
        <w:rPr>
          <w:sz w:val="26"/>
          <w:szCs w:val="26"/>
        </w:rPr>
        <w:t>pārbauda eksaminējamās personas zināšanas un prasmes, kas iegūtas mācību laikā atbilstoši profesijas kvalifikācijas prasībām, un tās vērtē attiecībā 1(T) : 2 (P).</w:t>
      </w:r>
    </w:p>
    <w:p w:rsidR="00761282" w:rsidRPr="00761282" w:rsidRDefault="00761282" w:rsidP="00761282">
      <w:pPr>
        <w:autoSpaceDE w:val="0"/>
        <w:autoSpaceDN w:val="0"/>
        <w:adjustRightInd w:val="0"/>
        <w:jc w:val="both"/>
        <w:rPr>
          <w:sz w:val="26"/>
          <w:szCs w:val="26"/>
        </w:rPr>
      </w:pPr>
      <w:r w:rsidRPr="00761282">
        <w:rPr>
          <w:b/>
          <w:bCs/>
          <w:sz w:val="26"/>
          <w:szCs w:val="26"/>
        </w:rPr>
        <w:tab/>
      </w:r>
    </w:p>
    <w:p w:rsidR="00761282" w:rsidRPr="00761282" w:rsidRDefault="00761282" w:rsidP="00761282">
      <w:pPr>
        <w:numPr>
          <w:ilvl w:val="0"/>
          <w:numId w:val="1"/>
        </w:numPr>
        <w:autoSpaceDE w:val="0"/>
        <w:autoSpaceDN w:val="0"/>
        <w:adjustRightInd w:val="0"/>
        <w:spacing w:after="240"/>
        <w:jc w:val="both"/>
        <w:rPr>
          <w:b/>
          <w:sz w:val="26"/>
          <w:szCs w:val="26"/>
        </w:rPr>
      </w:pPr>
      <w:r w:rsidRPr="00761282">
        <w:rPr>
          <w:b/>
          <w:bCs/>
          <w:sz w:val="26"/>
          <w:szCs w:val="26"/>
        </w:rPr>
        <w:t>Teorētiskās daļas saturs</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Teorētiskā daļā tiek pārbaudītas audzēkņa zināšanas, izpratne un prasmes, raksturojot latviešu un ārzemju komponistu daiļradi, tematiku, žanrus, mūzikas izteiksmes līdzekļus.</w:t>
      </w:r>
    </w:p>
    <w:p w:rsidR="00761282" w:rsidRPr="00761282" w:rsidRDefault="00761282" w:rsidP="00761282">
      <w:pPr>
        <w:autoSpaceDE w:val="0"/>
        <w:autoSpaceDN w:val="0"/>
        <w:adjustRightInd w:val="0"/>
        <w:jc w:val="both"/>
        <w:rPr>
          <w:sz w:val="16"/>
          <w:szCs w:val="16"/>
        </w:rPr>
      </w:pPr>
    </w:p>
    <w:p w:rsidR="00761282" w:rsidRPr="00761282" w:rsidRDefault="00761282" w:rsidP="00761282">
      <w:pPr>
        <w:numPr>
          <w:ilvl w:val="0"/>
          <w:numId w:val="1"/>
        </w:numPr>
        <w:autoSpaceDE w:val="0"/>
        <w:autoSpaceDN w:val="0"/>
        <w:adjustRightInd w:val="0"/>
        <w:spacing w:after="240"/>
        <w:jc w:val="both"/>
        <w:rPr>
          <w:b/>
          <w:bCs/>
          <w:sz w:val="26"/>
          <w:szCs w:val="26"/>
        </w:rPr>
      </w:pPr>
      <w:r w:rsidRPr="00761282">
        <w:rPr>
          <w:b/>
          <w:bCs/>
          <w:sz w:val="26"/>
          <w:szCs w:val="26"/>
        </w:rPr>
        <w:t>Praktiskās daļas saturs</w:t>
      </w:r>
    </w:p>
    <w:p w:rsidR="00761282" w:rsidRPr="00761282" w:rsidRDefault="00761282" w:rsidP="00761282">
      <w:pPr>
        <w:numPr>
          <w:ilvl w:val="1"/>
          <w:numId w:val="1"/>
        </w:numPr>
        <w:autoSpaceDE w:val="0"/>
        <w:autoSpaceDN w:val="0"/>
        <w:adjustRightInd w:val="0"/>
        <w:ind w:left="567" w:hanging="567"/>
        <w:jc w:val="both"/>
        <w:rPr>
          <w:strike/>
          <w:sz w:val="26"/>
          <w:szCs w:val="26"/>
        </w:rPr>
      </w:pPr>
      <w:r w:rsidRPr="00761282">
        <w:rPr>
          <w:sz w:val="26"/>
          <w:szCs w:val="26"/>
        </w:rPr>
        <w:t>Profesionālās kvalifikācijas eksāmena praktiskā daļā prezentē kvalifikācijas eksāmena teorētisko darba struktūru veido atbilstoši Metodiskajiem norādījumiem.</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 xml:space="preserve">Profesionālās kvalifikācijas eksāmena teorētiskā darba apjoms ir ne </w:t>
      </w:r>
      <w:r w:rsidRPr="00761282">
        <w:rPr>
          <w:sz w:val="26"/>
          <w:szCs w:val="26"/>
        </w:rPr>
        <w:br/>
        <w:t>mazāks par 15 lpp.</w:t>
      </w:r>
    </w:p>
    <w:p w:rsidR="00761282" w:rsidRPr="00761282" w:rsidRDefault="00761282" w:rsidP="00761282">
      <w:pPr>
        <w:tabs>
          <w:tab w:val="left" w:pos="567"/>
        </w:tabs>
        <w:jc w:val="both"/>
        <w:rPr>
          <w:sz w:val="26"/>
          <w:szCs w:val="26"/>
        </w:rPr>
      </w:pPr>
    </w:p>
    <w:p w:rsidR="00761282" w:rsidRPr="00761282" w:rsidRDefault="00761282" w:rsidP="00761282">
      <w:pPr>
        <w:numPr>
          <w:ilvl w:val="0"/>
          <w:numId w:val="1"/>
        </w:numPr>
        <w:autoSpaceDE w:val="0"/>
        <w:autoSpaceDN w:val="0"/>
        <w:adjustRightInd w:val="0"/>
        <w:spacing w:after="240"/>
        <w:jc w:val="both"/>
        <w:rPr>
          <w:b/>
          <w:bCs/>
          <w:sz w:val="26"/>
          <w:szCs w:val="26"/>
        </w:rPr>
      </w:pPr>
      <w:r w:rsidRPr="00761282">
        <w:rPr>
          <w:b/>
          <w:bCs/>
          <w:sz w:val="26"/>
          <w:szCs w:val="26"/>
        </w:rPr>
        <w:t>Vērtēšanas kārtība</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Kvalifikācijas eksāmena teorētisko un praktisko daļu vērtē profesionālā kvalifikācijas eksāmena komisija.</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Eksāmena teorētiskās daļas vērtējuma protokols ir pieejams kvalifikācijas eksāmena komisijai eksāmena praktiskās daļas norises laikā.</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Pēc profesionālās kvalifikācijas eksāmena abu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Kopējais maksimāli iegūstamais punktu skaits 3.profesionālās kvalifikācijas līmenim ir 300 punkti. Teorētiskajā daļā maksimāli iegūstamais punktu skaits ir 100, praktiskajā daļā – 200 punkti.</w:t>
      </w:r>
    </w:p>
    <w:p w:rsidR="00761282" w:rsidRPr="00761282" w:rsidRDefault="00761282" w:rsidP="00761282">
      <w:pPr>
        <w:numPr>
          <w:ilvl w:val="1"/>
          <w:numId w:val="1"/>
        </w:numPr>
        <w:autoSpaceDE w:val="0"/>
        <w:autoSpaceDN w:val="0"/>
        <w:adjustRightInd w:val="0"/>
        <w:ind w:left="567" w:hanging="567"/>
        <w:jc w:val="both"/>
        <w:rPr>
          <w:sz w:val="26"/>
          <w:szCs w:val="26"/>
        </w:rPr>
      </w:pPr>
      <w:r w:rsidRPr="00761282">
        <w:rPr>
          <w:sz w:val="26"/>
          <w:szCs w:val="26"/>
        </w:rPr>
        <w:t>Eksāmena teorētiskajā un praktiskajā daļā iegūtais kopējais punktu skaits nosaka vērtējumu ballēs atbilstoši vērtēšanas skalai 3.profesionālās kvalifikācijas līmenim: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761282" w:rsidRPr="00761282" w:rsidTr="00A565D9">
        <w:trPr>
          <w:trHeight w:val="435"/>
        </w:trPr>
        <w:tc>
          <w:tcPr>
            <w:tcW w:w="1134" w:type="dxa"/>
          </w:tcPr>
          <w:p w:rsidR="00761282" w:rsidRPr="00761282" w:rsidRDefault="00761282" w:rsidP="00A565D9">
            <w:pPr>
              <w:jc w:val="center"/>
              <w:rPr>
                <w:sz w:val="18"/>
              </w:rPr>
            </w:pPr>
            <w:r w:rsidRPr="00761282">
              <w:rPr>
                <w:sz w:val="18"/>
              </w:rPr>
              <w:t>Iegūto punktu skaits</w:t>
            </w:r>
          </w:p>
        </w:tc>
        <w:tc>
          <w:tcPr>
            <w:tcW w:w="850" w:type="dxa"/>
            <w:vAlign w:val="center"/>
          </w:tcPr>
          <w:p w:rsidR="00761282" w:rsidRPr="00761282" w:rsidRDefault="00761282" w:rsidP="00A565D9">
            <w:pPr>
              <w:jc w:val="center"/>
              <w:rPr>
                <w:sz w:val="18"/>
                <w:szCs w:val="18"/>
              </w:rPr>
            </w:pPr>
            <w:r w:rsidRPr="00761282">
              <w:rPr>
                <w:sz w:val="18"/>
                <w:szCs w:val="18"/>
              </w:rPr>
              <w:t>1</w:t>
            </w:r>
            <w:r w:rsidRPr="00761282">
              <w:rPr>
                <w:bCs/>
                <w:sz w:val="18"/>
                <w:szCs w:val="18"/>
              </w:rPr>
              <w:t>–</w:t>
            </w:r>
            <w:r w:rsidRPr="00761282">
              <w:rPr>
                <w:sz w:val="18"/>
                <w:szCs w:val="18"/>
              </w:rPr>
              <w:t>53</w:t>
            </w:r>
          </w:p>
        </w:tc>
        <w:tc>
          <w:tcPr>
            <w:tcW w:w="850" w:type="dxa"/>
            <w:vAlign w:val="center"/>
          </w:tcPr>
          <w:p w:rsidR="00761282" w:rsidRPr="00761282" w:rsidRDefault="00761282" w:rsidP="00A565D9">
            <w:pPr>
              <w:jc w:val="center"/>
              <w:rPr>
                <w:sz w:val="18"/>
                <w:szCs w:val="18"/>
              </w:rPr>
            </w:pPr>
            <w:r w:rsidRPr="00761282">
              <w:rPr>
                <w:sz w:val="18"/>
                <w:szCs w:val="18"/>
              </w:rPr>
              <w:t>54</w:t>
            </w:r>
            <w:r w:rsidRPr="00761282">
              <w:rPr>
                <w:bCs/>
                <w:sz w:val="18"/>
                <w:szCs w:val="18"/>
              </w:rPr>
              <w:t>–</w:t>
            </w:r>
            <w:r w:rsidRPr="00761282">
              <w:rPr>
                <w:sz w:val="18"/>
                <w:szCs w:val="18"/>
              </w:rPr>
              <w:t>105</w:t>
            </w:r>
          </w:p>
        </w:tc>
        <w:tc>
          <w:tcPr>
            <w:tcW w:w="850" w:type="dxa"/>
            <w:vAlign w:val="center"/>
          </w:tcPr>
          <w:p w:rsidR="00761282" w:rsidRPr="00761282" w:rsidRDefault="00761282" w:rsidP="00A565D9">
            <w:pPr>
              <w:jc w:val="center"/>
              <w:rPr>
                <w:sz w:val="18"/>
                <w:szCs w:val="18"/>
              </w:rPr>
            </w:pPr>
            <w:r w:rsidRPr="00761282">
              <w:rPr>
                <w:sz w:val="18"/>
                <w:szCs w:val="18"/>
              </w:rPr>
              <w:t>106</w:t>
            </w:r>
            <w:r w:rsidRPr="00761282">
              <w:rPr>
                <w:bCs/>
                <w:sz w:val="18"/>
                <w:szCs w:val="18"/>
              </w:rPr>
              <w:t>–</w:t>
            </w:r>
            <w:r w:rsidRPr="00761282">
              <w:rPr>
                <w:sz w:val="18"/>
                <w:szCs w:val="18"/>
              </w:rPr>
              <w:t>157</w:t>
            </w:r>
          </w:p>
        </w:tc>
        <w:tc>
          <w:tcPr>
            <w:tcW w:w="850" w:type="dxa"/>
            <w:vAlign w:val="center"/>
          </w:tcPr>
          <w:p w:rsidR="00761282" w:rsidRPr="00761282" w:rsidRDefault="00761282" w:rsidP="00A565D9">
            <w:pPr>
              <w:jc w:val="center"/>
              <w:rPr>
                <w:sz w:val="18"/>
                <w:szCs w:val="18"/>
              </w:rPr>
            </w:pPr>
            <w:r w:rsidRPr="00761282">
              <w:rPr>
                <w:sz w:val="18"/>
                <w:szCs w:val="18"/>
              </w:rPr>
              <w:t>158</w:t>
            </w:r>
            <w:r w:rsidRPr="00761282">
              <w:rPr>
                <w:bCs/>
                <w:sz w:val="18"/>
                <w:szCs w:val="18"/>
              </w:rPr>
              <w:t>–</w:t>
            </w:r>
            <w:r w:rsidRPr="00761282">
              <w:rPr>
                <w:sz w:val="18"/>
                <w:szCs w:val="18"/>
              </w:rPr>
              <w:t>209</w:t>
            </w:r>
          </w:p>
        </w:tc>
        <w:tc>
          <w:tcPr>
            <w:tcW w:w="850" w:type="dxa"/>
            <w:vAlign w:val="center"/>
          </w:tcPr>
          <w:p w:rsidR="00761282" w:rsidRPr="00761282" w:rsidRDefault="00761282" w:rsidP="00A565D9">
            <w:pPr>
              <w:jc w:val="center"/>
              <w:rPr>
                <w:sz w:val="18"/>
                <w:szCs w:val="18"/>
              </w:rPr>
            </w:pPr>
            <w:r w:rsidRPr="00761282">
              <w:rPr>
                <w:sz w:val="18"/>
                <w:szCs w:val="18"/>
              </w:rPr>
              <w:t>210</w:t>
            </w:r>
            <w:r w:rsidRPr="00761282">
              <w:rPr>
                <w:bCs/>
                <w:sz w:val="18"/>
                <w:szCs w:val="18"/>
              </w:rPr>
              <w:t>–</w:t>
            </w:r>
            <w:r w:rsidRPr="00761282">
              <w:rPr>
                <w:sz w:val="18"/>
                <w:szCs w:val="18"/>
              </w:rPr>
              <w:t>225</w:t>
            </w:r>
          </w:p>
        </w:tc>
        <w:tc>
          <w:tcPr>
            <w:tcW w:w="850" w:type="dxa"/>
            <w:vAlign w:val="center"/>
          </w:tcPr>
          <w:p w:rsidR="00761282" w:rsidRPr="00761282" w:rsidRDefault="00761282" w:rsidP="00A565D9">
            <w:pPr>
              <w:jc w:val="center"/>
              <w:rPr>
                <w:sz w:val="18"/>
                <w:szCs w:val="18"/>
              </w:rPr>
            </w:pPr>
            <w:r w:rsidRPr="00761282">
              <w:rPr>
                <w:sz w:val="18"/>
                <w:szCs w:val="18"/>
              </w:rPr>
              <w:t>226</w:t>
            </w:r>
            <w:r w:rsidRPr="00761282">
              <w:rPr>
                <w:bCs/>
                <w:sz w:val="18"/>
                <w:szCs w:val="18"/>
              </w:rPr>
              <w:t>–</w:t>
            </w:r>
            <w:r w:rsidRPr="00761282">
              <w:rPr>
                <w:sz w:val="18"/>
                <w:szCs w:val="18"/>
              </w:rPr>
              <w:t>240</w:t>
            </w:r>
          </w:p>
        </w:tc>
        <w:tc>
          <w:tcPr>
            <w:tcW w:w="850" w:type="dxa"/>
            <w:vAlign w:val="center"/>
          </w:tcPr>
          <w:p w:rsidR="00761282" w:rsidRPr="00761282" w:rsidRDefault="00761282" w:rsidP="00A565D9">
            <w:pPr>
              <w:jc w:val="center"/>
              <w:rPr>
                <w:sz w:val="18"/>
                <w:szCs w:val="18"/>
              </w:rPr>
            </w:pPr>
            <w:r w:rsidRPr="00761282">
              <w:rPr>
                <w:sz w:val="18"/>
                <w:szCs w:val="18"/>
              </w:rPr>
              <w:t>241</w:t>
            </w:r>
            <w:r w:rsidRPr="00761282">
              <w:rPr>
                <w:bCs/>
                <w:sz w:val="18"/>
                <w:szCs w:val="18"/>
              </w:rPr>
              <w:t>–</w:t>
            </w:r>
            <w:r w:rsidRPr="00761282">
              <w:rPr>
                <w:sz w:val="18"/>
                <w:szCs w:val="18"/>
              </w:rPr>
              <w:t>255</w:t>
            </w:r>
          </w:p>
        </w:tc>
        <w:tc>
          <w:tcPr>
            <w:tcW w:w="850" w:type="dxa"/>
            <w:vAlign w:val="center"/>
          </w:tcPr>
          <w:p w:rsidR="00761282" w:rsidRPr="00761282" w:rsidRDefault="00761282" w:rsidP="00A565D9">
            <w:pPr>
              <w:jc w:val="center"/>
              <w:rPr>
                <w:sz w:val="18"/>
                <w:szCs w:val="18"/>
              </w:rPr>
            </w:pPr>
            <w:r w:rsidRPr="00761282">
              <w:rPr>
                <w:sz w:val="18"/>
                <w:szCs w:val="18"/>
              </w:rPr>
              <w:t>256</w:t>
            </w:r>
            <w:r w:rsidRPr="00761282">
              <w:rPr>
                <w:bCs/>
                <w:sz w:val="18"/>
                <w:szCs w:val="18"/>
              </w:rPr>
              <w:t>–</w:t>
            </w:r>
            <w:r w:rsidRPr="00761282">
              <w:rPr>
                <w:sz w:val="18"/>
                <w:szCs w:val="18"/>
              </w:rPr>
              <w:t>270</w:t>
            </w:r>
          </w:p>
        </w:tc>
        <w:tc>
          <w:tcPr>
            <w:tcW w:w="850" w:type="dxa"/>
            <w:vAlign w:val="center"/>
          </w:tcPr>
          <w:p w:rsidR="00761282" w:rsidRPr="00761282" w:rsidRDefault="00761282" w:rsidP="00A565D9">
            <w:pPr>
              <w:jc w:val="center"/>
              <w:rPr>
                <w:sz w:val="18"/>
                <w:szCs w:val="18"/>
              </w:rPr>
            </w:pPr>
            <w:r w:rsidRPr="00761282">
              <w:rPr>
                <w:sz w:val="18"/>
                <w:szCs w:val="18"/>
              </w:rPr>
              <w:t>271</w:t>
            </w:r>
            <w:r w:rsidRPr="00761282">
              <w:rPr>
                <w:bCs/>
                <w:sz w:val="18"/>
                <w:szCs w:val="18"/>
              </w:rPr>
              <w:t>–</w:t>
            </w:r>
            <w:r w:rsidRPr="00761282">
              <w:rPr>
                <w:sz w:val="18"/>
                <w:szCs w:val="18"/>
              </w:rPr>
              <w:t>285</w:t>
            </w:r>
          </w:p>
        </w:tc>
        <w:tc>
          <w:tcPr>
            <w:tcW w:w="850" w:type="dxa"/>
            <w:vAlign w:val="center"/>
          </w:tcPr>
          <w:p w:rsidR="00761282" w:rsidRPr="00761282" w:rsidRDefault="00761282" w:rsidP="00A565D9">
            <w:pPr>
              <w:jc w:val="center"/>
              <w:rPr>
                <w:sz w:val="18"/>
                <w:szCs w:val="18"/>
              </w:rPr>
            </w:pPr>
            <w:r w:rsidRPr="00761282">
              <w:rPr>
                <w:sz w:val="18"/>
                <w:szCs w:val="18"/>
              </w:rPr>
              <w:t>286</w:t>
            </w:r>
            <w:r w:rsidRPr="00761282">
              <w:rPr>
                <w:bCs/>
                <w:sz w:val="18"/>
                <w:szCs w:val="18"/>
              </w:rPr>
              <w:t>–</w:t>
            </w:r>
            <w:r w:rsidRPr="00761282">
              <w:rPr>
                <w:sz w:val="18"/>
                <w:szCs w:val="18"/>
              </w:rPr>
              <w:t>300</w:t>
            </w:r>
          </w:p>
        </w:tc>
      </w:tr>
      <w:tr w:rsidR="00761282" w:rsidRPr="00761282" w:rsidTr="00A565D9">
        <w:trPr>
          <w:trHeight w:val="435"/>
        </w:trPr>
        <w:tc>
          <w:tcPr>
            <w:tcW w:w="1134" w:type="dxa"/>
            <w:tcBorders>
              <w:top w:val="single" w:sz="4" w:space="0" w:color="auto"/>
              <w:left w:val="single" w:sz="4" w:space="0" w:color="auto"/>
              <w:bottom w:val="single" w:sz="4" w:space="0" w:color="auto"/>
              <w:right w:val="single" w:sz="4" w:space="0" w:color="auto"/>
            </w:tcBorders>
          </w:tcPr>
          <w:p w:rsidR="00761282" w:rsidRPr="00761282" w:rsidRDefault="00761282" w:rsidP="00A565D9">
            <w:pPr>
              <w:jc w:val="center"/>
              <w:rPr>
                <w:sz w:val="18"/>
              </w:rPr>
            </w:pPr>
            <w:r w:rsidRPr="00761282">
              <w:rPr>
                <w:sz w:val="18"/>
              </w:rPr>
              <w:t>Vērtējums</w:t>
            </w:r>
          </w:p>
          <w:p w:rsidR="00761282" w:rsidRPr="00761282" w:rsidRDefault="00761282" w:rsidP="00A565D9">
            <w:pPr>
              <w:jc w:val="center"/>
              <w:rPr>
                <w:sz w:val="18"/>
              </w:rPr>
            </w:pPr>
            <w:r w:rsidRPr="00761282">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761282" w:rsidRPr="00761282" w:rsidRDefault="00761282" w:rsidP="00A565D9">
            <w:pPr>
              <w:jc w:val="center"/>
              <w:rPr>
                <w:sz w:val="18"/>
                <w:szCs w:val="18"/>
              </w:rPr>
            </w:pPr>
            <w:r w:rsidRPr="00761282">
              <w:rPr>
                <w:sz w:val="18"/>
                <w:szCs w:val="18"/>
              </w:rPr>
              <w:t>10</w:t>
            </w:r>
          </w:p>
        </w:tc>
      </w:tr>
    </w:tbl>
    <w:p w:rsidR="00761282" w:rsidRPr="00761282" w:rsidRDefault="00761282" w:rsidP="00761282">
      <w:pPr>
        <w:pStyle w:val="Sarakstarindkopa"/>
        <w:rPr>
          <w:sz w:val="26"/>
          <w:szCs w:val="26"/>
        </w:rPr>
      </w:pPr>
    </w:p>
    <w:p w:rsidR="00761282" w:rsidRPr="00761282" w:rsidRDefault="00761282" w:rsidP="00761282">
      <w:pPr>
        <w:numPr>
          <w:ilvl w:val="1"/>
          <w:numId w:val="1"/>
        </w:numPr>
        <w:autoSpaceDE w:val="0"/>
        <w:autoSpaceDN w:val="0"/>
        <w:adjustRightInd w:val="0"/>
        <w:spacing w:after="240"/>
        <w:ind w:left="567" w:hanging="567"/>
        <w:jc w:val="both"/>
        <w:rPr>
          <w:bCs/>
          <w:sz w:val="26"/>
          <w:szCs w:val="26"/>
        </w:rPr>
      </w:pPr>
      <w:r w:rsidRPr="00761282">
        <w:rPr>
          <w:bCs/>
          <w:sz w:val="26"/>
          <w:szCs w:val="26"/>
        </w:rPr>
        <w:t xml:space="preserve">Profesionālās </w:t>
      </w:r>
      <w:r w:rsidRPr="00761282">
        <w:rPr>
          <w:sz w:val="26"/>
          <w:szCs w:val="26"/>
        </w:rPr>
        <w:t>kvalifikācijas eksāmena teorētiskās</w:t>
      </w:r>
      <w:r w:rsidRPr="00761282">
        <w:rPr>
          <w:bCs/>
          <w:sz w:val="26"/>
          <w:szCs w:val="26"/>
        </w:rPr>
        <w:t xml:space="preserve"> daļas</w:t>
      </w:r>
      <w:r w:rsidRPr="00761282">
        <w:rPr>
          <w:sz w:val="26"/>
          <w:szCs w:val="26"/>
        </w:rPr>
        <w:t xml:space="preserve"> </w:t>
      </w:r>
      <w:r w:rsidRPr="00761282">
        <w:rPr>
          <w:bCs/>
          <w:sz w:val="26"/>
          <w:szCs w:val="26"/>
        </w:rPr>
        <w:t>vērtēšanas kritēriji un to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761282" w:rsidRPr="00761282" w:rsidTr="00A565D9">
        <w:trPr>
          <w:trHeight w:val="690"/>
        </w:trPr>
        <w:tc>
          <w:tcPr>
            <w:tcW w:w="8404" w:type="dxa"/>
            <w:gridSpan w:val="5"/>
            <w:shd w:val="clear" w:color="auto" w:fill="auto"/>
            <w:vAlign w:val="center"/>
          </w:tcPr>
          <w:p w:rsidR="00761282" w:rsidRPr="00761282" w:rsidRDefault="00761282" w:rsidP="00A565D9">
            <w:pPr>
              <w:jc w:val="center"/>
              <w:rPr>
                <w:lang w:eastAsia="x-none"/>
              </w:rPr>
            </w:pPr>
            <w:r w:rsidRPr="00761282">
              <w:t>Vērtēšanas kritēriji un iegūstamais punktu skaits</w:t>
            </w:r>
          </w:p>
        </w:tc>
        <w:tc>
          <w:tcPr>
            <w:tcW w:w="883" w:type="dxa"/>
            <w:shd w:val="clear" w:color="auto" w:fill="auto"/>
            <w:vAlign w:val="center"/>
          </w:tcPr>
          <w:p w:rsidR="00761282" w:rsidRPr="00761282" w:rsidRDefault="00761282" w:rsidP="00A565D9">
            <w:pPr>
              <w:jc w:val="center"/>
              <w:rPr>
                <w:lang w:eastAsia="x-none"/>
              </w:rPr>
            </w:pPr>
            <w:r w:rsidRPr="00761282">
              <w:t>Iegūtie punkti</w:t>
            </w:r>
          </w:p>
        </w:tc>
      </w:tr>
      <w:tr w:rsidR="00761282" w:rsidRPr="00761282" w:rsidTr="00A565D9">
        <w:trPr>
          <w:trHeight w:val="624"/>
        </w:trPr>
        <w:tc>
          <w:tcPr>
            <w:tcW w:w="9287" w:type="dxa"/>
            <w:gridSpan w:val="6"/>
            <w:shd w:val="clear" w:color="auto" w:fill="auto"/>
            <w:vAlign w:val="center"/>
          </w:tcPr>
          <w:p w:rsidR="00761282" w:rsidRPr="00761282" w:rsidRDefault="00761282" w:rsidP="00761282">
            <w:pPr>
              <w:numPr>
                <w:ilvl w:val="0"/>
                <w:numId w:val="2"/>
              </w:numPr>
              <w:ind w:left="426"/>
              <w:rPr>
                <w:lang w:eastAsia="x-none"/>
              </w:rPr>
            </w:pPr>
            <w:r w:rsidRPr="00761282">
              <w:rPr>
                <w:b/>
                <w:szCs w:val="26"/>
              </w:rPr>
              <w:t>Analītiskās iemaņas un prasmes</w:t>
            </w:r>
            <w:r w:rsidRPr="00761282">
              <w:rPr>
                <w:b/>
              </w:rPr>
              <w:t>.</w:t>
            </w:r>
            <w:r w:rsidRPr="00761282">
              <w:t xml:space="preserve"> </w:t>
            </w:r>
          </w:p>
          <w:p w:rsidR="00761282" w:rsidRPr="00761282" w:rsidRDefault="00761282" w:rsidP="00A565D9">
            <w:pPr>
              <w:ind w:left="426"/>
              <w:rPr>
                <w:lang w:eastAsia="x-none"/>
              </w:rPr>
            </w:pPr>
            <w:r w:rsidRPr="00761282">
              <w:t xml:space="preserve">Maksimālais punktu skaits – </w:t>
            </w:r>
            <w:r w:rsidRPr="00761282">
              <w:rPr>
                <w:b/>
              </w:rPr>
              <w:t>40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1-21</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22-32</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33-34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35-38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39-40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624"/>
        </w:trPr>
        <w:tc>
          <w:tcPr>
            <w:tcW w:w="9287" w:type="dxa"/>
            <w:gridSpan w:val="6"/>
            <w:shd w:val="clear" w:color="auto" w:fill="auto"/>
            <w:vAlign w:val="center"/>
          </w:tcPr>
          <w:p w:rsidR="00761282" w:rsidRPr="00761282" w:rsidRDefault="00761282" w:rsidP="00761282">
            <w:pPr>
              <w:numPr>
                <w:ilvl w:val="0"/>
                <w:numId w:val="2"/>
              </w:numPr>
              <w:ind w:left="426"/>
              <w:rPr>
                <w:lang w:eastAsia="x-none"/>
              </w:rPr>
            </w:pPr>
            <w:r w:rsidRPr="00761282">
              <w:rPr>
                <w:b/>
                <w:szCs w:val="26"/>
              </w:rPr>
              <w:t>Teorētiskās zināšanas un prasmes</w:t>
            </w:r>
            <w:r w:rsidRPr="00761282">
              <w:rPr>
                <w:b/>
              </w:rPr>
              <w:t>.</w:t>
            </w:r>
            <w:r w:rsidRPr="00761282">
              <w:t xml:space="preserve"> </w:t>
            </w:r>
          </w:p>
          <w:p w:rsidR="00761282" w:rsidRPr="00761282" w:rsidRDefault="00761282" w:rsidP="00A565D9">
            <w:pPr>
              <w:ind w:left="426"/>
              <w:rPr>
                <w:lang w:eastAsia="x-none"/>
              </w:rPr>
            </w:pPr>
            <w:r w:rsidRPr="00761282">
              <w:t xml:space="preserve">Maksimālais punktu skaits – </w:t>
            </w:r>
            <w:r w:rsidRPr="00761282">
              <w:rPr>
                <w:b/>
              </w:rPr>
              <w:t>30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1-15</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16-24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25</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26-28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29-30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624"/>
        </w:trPr>
        <w:tc>
          <w:tcPr>
            <w:tcW w:w="9287" w:type="dxa"/>
            <w:gridSpan w:val="6"/>
            <w:shd w:val="clear" w:color="auto" w:fill="auto"/>
            <w:vAlign w:val="center"/>
          </w:tcPr>
          <w:p w:rsidR="00761282" w:rsidRPr="00761282" w:rsidRDefault="00761282" w:rsidP="00761282">
            <w:pPr>
              <w:numPr>
                <w:ilvl w:val="0"/>
                <w:numId w:val="2"/>
              </w:numPr>
              <w:ind w:left="426"/>
              <w:rPr>
                <w:lang w:eastAsia="x-none"/>
              </w:rPr>
            </w:pPr>
            <w:r w:rsidRPr="00761282">
              <w:rPr>
                <w:b/>
                <w:szCs w:val="26"/>
              </w:rPr>
              <w:t>Vēsturiskās zināšanas un prasmes</w:t>
            </w:r>
            <w:r w:rsidRPr="00761282">
              <w:rPr>
                <w:b/>
              </w:rPr>
              <w:t xml:space="preserve">. </w:t>
            </w:r>
          </w:p>
          <w:p w:rsidR="00761282" w:rsidRPr="00761282" w:rsidRDefault="00761282" w:rsidP="00A565D9">
            <w:pPr>
              <w:ind w:left="426"/>
              <w:rPr>
                <w:lang w:eastAsia="x-none"/>
              </w:rPr>
            </w:pPr>
            <w:r w:rsidRPr="00761282">
              <w:t xml:space="preserve">Maksimālais punktu skaits – </w:t>
            </w:r>
            <w:r w:rsidRPr="00761282">
              <w:rPr>
                <w:b/>
              </w:rPr>
              <w:t>30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1-15</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16-24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25</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26-28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29-30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510"/>
        </w:trPr>
        <w:tc>
          <w:tcPr>
            <w:tcW w:w="8404" w:type="dxa"/>
            <w:gridSpan w:val="5"/>
            <w:shd w:val="clear" w:color="auto" w:fill="auto"/>
            <w:vAlign w:val="center"/>
          </w:tcPr>
          <w:p w:rsidR="00761282" w:rsidRPr="00761282" w:rsidRDefault="00761282" w:rsidP="00A565D9">
            <w:pPr>
              <w:jc w:val="right"/>
              <w:rPr>
                <w:lang w:eastAsia="x-none"/>
              </w:rPr>
            </w:pPr>
            <w:r w:rsidRPr="00761282">
              <w:rPr>
                <w:i/>
              </w:rPr>
              <w:t>Iegūtie punkti kopā:</w:t>
            </w:r>
          </w:p>
        </w:tc>
        <w:tc>
          <w:tcPr>
            <w:tcW w:w="883" w:type="dxa"/>
            <w:shd w:val="clear" w:color="auto" w:fill="auto"/>
          </w:tcPr>
          <w:p w:rsidR="00761282" w:rsidRPr="00761282" w:rsidRDefault="00761282" w:rsidP="00A565D9">
            <w:pPr>
              <w:rPr>
                <w:lang w:eastAsia="x-none"/>
              </w:rPr>
            </w:pPr>
          </w:p>
        </w:tc>
      </w:tr>
    </w:tbl>
    <w:p w:rsidR="00761282" w:rsidRPr="00761282" w:rsidRDefault="00761282" w:rsidP="00761282">
      <w:pPr>
        <w:rPr>
          <w:lang w:eastAsia="x-none"/>
        </w:rPr>
      </w:pPr>
    </w:p>
    <w:p w:rsidR="00761282" w:rsidRPr="00761282" w:rsidRDefault="00761282" w:rsidP="00761282">
      <w:pPr>
        <w:rPr>
          <w:lang w:eastAsia="x-none"/>
        </w:rPr>
      </w:pPr>
    </w:p>
    <w:p w:rsidR="00761282" w:rsidRPr="00761282" w:rsidRDefault="00761282" w:rsidP="00761282">
      <w:pPr>
        <w:rPr>
          <w:lang w:eastAsia="x-none"/>
        </w:rPr>
      </w:pPr>
    </w:p>
    <w:p w:rsidR="00761282" w:rsidRPr="00761282" w:rsidRDefault="00761282" w:rsidP="00761282">
      <w:pPr>
        <w:rPr>
          <w:lang w:eastAsia="x-none"/>
        </w:rPr>
      </w:pPr>
    </w:p>
    <w:p w:rsidR="00761282" w:rsidRPr="00761282" w:rsidRDefault="00761282" w:rsidP="00761282">
      <w:pPr>
        <w:rPr>
          <w:lang w:eastAsia="x-none"/>
        </w:rPr>
      </w:pPr>
    </w:p>
    <w:p w:rsidR="00761282" w:rsidRPr="00761282" w:rsidRDefault="00761282" w:rsidP="00761282">
      <w:pPr>
        <w:numPr>
          <w:ilvl w:val="1"/>
          <w:numId w:val="1"/>
        </w:numPr>
        <w:autoSpaceDE w:val="0"/>
        <w:autoSpaceDN w:val="0"/>
        <w:adjustRightInd w:val="0"/>
        <w:spacing w:after="240"/>
        <w:ind w:left="567" w:hanging="567"/>
        <w:jc w:val="both"/>
        <w:rPr>
          <w:bCs/>
          <w:sz w:val="26"/>
          <w:szCs w:val="26"/>
        </w:rPr>
      </w:pPr>
      <w:r w:rsidRPr="00761282">
        <w:rPr>
          <w:bCs/>
          <w:sz w:val="26"/>
          <w:szCs w:val="26"/>
        </w:rPr>
        <w:t xml:space="preserve">  Profesionālās </w:t>
      </w:r>
      <w:r w:rsidRPr="00761282">
        <w:rPr>
          <w:sz w:val="26"/>
          <w:szCs w:val="26"/>
        </w:rPr>
        <w:t>kvalifikācijas eksāmena praktiskās</w:t>
      </w:r>
      <w:r w:rsidRPr="00761282">
        <w:rPr>
          <w:bCs/>
          <w:sz w:val="26"/>
          <w:szCs w:val="26"/>
        </w:rPr>
        <w:t xml:space="preserve"> daļas</w:t>
      </w:r>
      <w:r w:rsidRPr="00761282">
        <w:rPr>
          <w:sz w:val="26"/>
          <w:szCs w:val="26"/>
        </w:rPr>
        <w:t xml:space="preserve"> </w:t>
      </w:r>
      <w:r w:rsidRPr="00761282">
        <w:rPr>
          <w:bCs/>
          <w:sz w:val="26"/>
          <w:szCs w:val="26"/>
        </w:rPr>
        <w:t>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761282" w:rsidRPr="00761282" w:rsidTr="00A565D9">
        <w:trPr>
          <w:trHeight w:val="567"/>
        </w:trPr>
        <w:tc>
          <w:tcPr>
            <w:tcW w:w="8404" w:type="dxa"/>
            <w:gridSpan w:val="5"/>
            <w:shd w:val="clear" w:color="auto" w:fill="auto"/>
            <w:vAlign w:val="center"/>
          </w:tcPr>
          <w:p w:rsidR="00761282" w:rsidRPr="00761282" w:rsidRDefault="00761282" w:rsidP="00A565D9">
            <w:pPr>
              <w:jc w:val="center"/>
              <w:rPr>
                <w:lang w:eastAsia="x-none"/>
              </w:rPr>
            </w:pPr>
            <w:r w:rsidRPr="00761282">
              <w:t>Vērtēšanas kritēriji un iegūstamais punktu skaits</w:t>
            </w:r>
          </w:p>
        </w:tc>
        <w:tc>
          <w:tcPr>
            <w:tcW w:w="883" w:type="dxa"/>
            <w:shd w:val="clear" w:color="auto" w:fill="auto"/>
            <w:vAlign w:val="center"/>
          </w:tcPr>
          <w:p w:rsidR="00761282" w:rsidRPr="00761282" w:rsidRDefault="00761282" w:rsidP="00A565D9">
            <w:pPr>
              <w:jc w:val="center"/>
              <w:rPr>
                <w:lang w:eastAsia="x-none"/>
              </w:rPr>
            </w:pPr>
            <w:r w:rsidRPr="00761282">
              <w:t>Iegūtie punkti</w:t>
            </w:r>
          </w:p>
        </w:tc>
      </w:tr>
      <w:tr w:rsidR="00761282" w:rsidRPr="00761282" w:rsidTr="00A565D9">
        <w:trPr>
          <w:trHeight w:val="624"/>
        </w:trPr>
        <w:tc>
          <w:tcPr>
            <w:tcW w:w="9287" w:type="dxa"/>
            <w:gridSpan w:val="6"/>
            <w:shd w:val="clear" w:color="auto" w:fill="auto"/>
            <w:vAlign w:val="center"/>
          </w:tcPr>
          <w:p w:rsidR="00761282" w:rsidRPr="00761282" w:rsidRDefault="00761282" w:rsidP="00761282">
            <w:pPr>
              <w:numPr>
                <w:ilvl w:val="0"/>
                <w:numId w:val="3"/>
              </w:numPr>
              <w:ind w:left="426"/>
              <w:rPr>
                <w:lang w:eastAsia="x-none"/>
              </w:rPr>
            </w:pPr>
            <w:r w:rsidRPr="00761282">
              <w:rPr>
                <w:b/>
              </w:rPr>
              <w:t>Teorētiskā darba struktūra, mērķu un uzdevumu formulējums, izklāsta loģika.</w:t>
            </w:r>
          </w:p>
          <w:p w:rsidR="00761282" w:rsidRPr="00761282" w:rsidRDefault="00761282" w:rsidP="00A565D9">
            <w:pPr>
              <w:ind w:left="426"/>
              <w:rPr>
                <w:lang w:eastAsia="x-none"/>
              </w:rPr>
            </w:pPr>
            <w:r w:rsidRPr="00761282">
              <w:t xml:space="preserve">Maksimālais punktu skaits – </w:t>
            </w:r>
            <w:r w:rsidRPr="00761282">
              <w:rPr>
                <w:b/>
              </w:rPr>
              <w:t>40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1-21</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22-32</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33-34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35-38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39-40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510"/>
        </w:trPr>
        <w:tc>
          <w:tcPr>
            <w:tcW w:w="9287" w:type="dxa"/>
            <w:gridSpan w:val="6"/>
            <w:shd w:val="clear" w:color="auto" w:fill="auto"/>
            <w:vAlign w:val="center"/>
          </w:tcPr>
          <w:p w:rsidR="00761282" w:rsidRPr="00761282" w:rsidRDefault="00761282" w:rsidP="00761282">
            <w:pPr>
              <w:numPr>
                <w:ilvl w:val="0"/>
                <w:numId w:val="3"/>
              </w:numPr>
              <w:ind w:left="426"/>
              <w:rPr>
                <w:lang w:eastAsia="x-none"/>
              </w:rPr>
            </w:pPr>
            <w:r w:rsidRPr="00761282">
              <w:rPr>
                <w:b/>
              </w:rPr>
              <w:t>Darba satura ietilpīgums.</w:t>
            </w:r>
            <w:r w:rsidRPr="00761282">
              <w:t xml:space="preserve"> Maksimālais punktu skaits – </w:t>
            </w:r>
            <w:r w:rsidRPr="00761282">
              <w:rPr>
                <w:b/>
              </w:rPr>
              <w:t>40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1-21</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22-32</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33-34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35-38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39-40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510"/>
        </w:trPr>
        <w:tc>
          <w:tcPr>
            <w:tcW w:w="9287" w:type="dxa"/>
            <w:gridSpan w:val="6"/>
            <w:shd w:val="clear" w:color="auto" w:fill="auto"/>
            <w:vAlign w:val="center"/>
          </w:tcPr>
          <w:p w:rsidR="00761282" w:rsidRPr="00761282" w:rsidRDefault="00761282" w:rsidP="00761282">
            <w:pPr>
              <w:numPr>
                <w:ilvl w:val="0"/>
                <w:numId w:val="3"/>
              </w:numPr>
              <w:ind w:left="426"/>
              <w:rPr>
                <w:lang w:eastAsia="x-none"/>
              </w:rPr>
            </w:pPr>
            <w:r w:rsidRPr="00761282">
              <w:rPr>
                <w:b/>
              </w:rPr>
              <w:t>Profesionālās terminoloģijas un literārās valodas lietojums.</w:t>
            </w:r>
            <w:r w:rsidRPr="00761282">
              <w:rPr>
                <w:b/>
              </w:rPr>
              <w:br/>
            </w:r>
            <w:r w:rsidRPr="00761282">
              <w:t xml:space="preserve">Maksimālais punktu skaits – </w:t>
            </w:r>
            <w:r w:rsidRPr="00761282">
              <w:rPr>
                <w:b/>
              </w:rPr>
              <w:t>40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1-21</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22-32</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33-34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35-38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39-40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510"/>
        </w:trPr>
        <w:tc>
          <w:tcPr>
            <w:tcW w:w="9287" w:type="dxa"/>
            <w:gridSpan w:val="6"/>
            <w:shd w:val="clear" w:color="auto" w:fill="auto"/>
            <w:vAlign w:val="center"/>
          </w:tcPr>
          <w:p w:rsidR="00761282" w:rsidRPr="00761282" w:rsidRDefault="00761282" w:rsidP="00761282">
            <w:pPr>
              <w:numPr>
                <w:ilvl w:val="0"/>
                <w:numId w:val="3"/>
              </w:numPr>
              <w:ind w:left="426"/>
              <w:rPr>
                <w:lang w:eastAsia="x-none"/>
              </w:rPr>
            </w:pPr>
            <w:r w:rsidRPr="00761282">
              <w:rPr>
                <w:b/>
              </w:rPr>
              <w:t xml:space="preserve">Darba tehniskais noformējums. </w:t>
            </w:r>
            <w:r w:rsidRPr="00761282">
              <w:t xml:space="preserve">Maksimālais punktu skaits – </w:t>
            </w:r>
            <w:r w:rsidRPr="00761282">
              <w:rPr>
                <w:b/>
              </w:rPr>
              <w:t>40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1-21</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22-32</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33-34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35-38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39-40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510"/>
        </w:trPr>
        <w:tc>
          <w:tcPr>
            <w:tcW w:w="9287" w:type="dxa"/>
            <w:gridSpan w:val="6"/>
            <w:shd w:val="clear" w:color="auto" w:fill="auto"/>
            <w:vAlign w:val="center"/>
          </w:tcPr>
          <w:p w:rsidR="00761282" w:rsidRPr="00761282" w:rsidRDefault="00761282" w:rsidP="00761282">
            <w:pPr>
              <w:numPr>
                <w:ilvl w:val="0"/>
                <w:numId w:val="3"/>
              </w:numPr>
              <w:ind w:left="426"/>
              <w:rPr>
                <w:lang w:eastAsia="x-none"/>
              </w:rPr>
            </w:pPr>
            <w:r w:rsidRPr="00761282">
              <w:rPr>
                <w:b/>
              </w:rPr>
              <w:t>Darba prezentācija un diskusijas prasme darba aizstāvēšanā (argumentācija un profesionālās terminoloģijas lietojums).</w:t>
            </w:r>
            <w:r w:rsidRPr="00761282">
              <w:rPr>
                <w:b/>
              </w:rPr>
              <w:br/>
            </w:r>
            <w:r w:rsidRPr="00761282">
              <w:t xml:space="preserve">Maksimālais punktu skaits – </w:t>
            </w:r>
            <w:r w:rsidRPr="00761282">
              <w:rPr>
                <w:b/>
              </w:rPr>
              <w:t>40</w:t>
            </w: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pPr>
            <w:r w:rsidRPr="00761282">
              <w:t>Vāji</w:t>
            </w:r>
          </w:p>
        </w:tc>
        <w:tc>
          <w:tcPr>
            <w:tcW w:w="1681" w:type="dxa"/>
            <w:shd w:val="clear" w:color="auto" w:fill="auto"/>
            <w:vAlign w:val="center"/>
          </w:tcPr>
          <w:p w:rsidR="00761282" w:rsidRPr="00761282" w:rsidRDefault="00761282" w:rsidP="00A565D9">
            <w:pPr>
              <w:jc w:val="center"/>
            </w:pPr>
            <w:r w:rsidRPr="00761282">
              <w:t>Viduvēji</w:t>
            </w:r>
          </w:p>
        </w:tc>
        <w:tc>
          <w:tcPr>
            <w:tcW w:w="1681" w:type="dxa"/>
            <w:shd w:val="clear" w:color="auto" w:fill="auto"/>
            <w:vAlign w:val="center"/>
          </w:tcPr>
          <w:p w:rsidR="00761282" w:rsidRPr="00761282" w:rsidRDefault="00761282" w:rsidP="00A565D9">
            <w:pPr>
              <w:jc w:val="center"/>
            </w:pPr>
            <w:r w:rsidRPr="00761282">
              <w:t>Labi</w:t>
            </w:r>
          </w:p>
        </w:tc>
        <w:tc>
          <w:tcPr>
            <w:tcW w:w="1681" w:type="dxa"/>
            <w:shd w:val="clear" w:color="auto" w:fill="auto"/>
            <w:vAlign w:val="center"/>
          </w:tcPr>
          <w:p w:rsidR="00761282" w:rsidRPr="00761282" w:rsidRDefault="00761282" w:rsidP="00A565D9">
            <w:pPr>
              <w:jc w:val="center"/>
            </w:pPr>
            <w:r w:rsidRPr="00761282">
              <w:t>Ļoti labi</w:t>
            </w:r>
          </w:p>
        </w:tc>
        <w:tc>
          <w:tcPr>
            <w:tcW w:w="1682" w:type="dxa"/>
            <w:shd w:val="clear" w:color="auto" w:fill="auto"/>
            <w:vAlign w:val="center"/>
          </w:tcPr>
          <w:p w:rsidR="00761282" w:rsidRPr="00761282" w:rsidRDefault="00761282" w:rsidP="00A565D9">
            <w:pPr>
              <w:jc w:val="center"/>
            </w:pPr>
            <w:r w:rsidRPr="00761282">
              <w:t xml:space="preserve">Izcili </w:t>
            </w:r>
          </w:p>
        </w:tc>
        <w:tc>
          <w:tcPr>
            <w:tcW w:w="883" w:type="dxa"/>
            <w:vMerge w:val="restart"/>
            <w:shd w:val="clear" w:color="auto" w:fill="auto"/>
          </w:tcPr>
          <w:p w:rsidR="00761282" w:rsidRPr="00761282" w:rsidRDefault="00761282" w:rsidP="00A565D9">
            <w:pPr>
              <w:rPr>
                <w:lang w:eastAsia="x-none"/>
              </w:rPr>
            </w:pPr>
          </w:p>
        </w:tc>
      </w:tr>
      <w:tr w:rsidR="00761282" w:rsidRPr="00761282" w:rsidTr="00A565D9">
        <w:trPr>
          <w:trHeight w:val="340"/>
        </w:trPr>
        <w:tc>
          <w:tcPr>
            <w:tcW w:w="1679" w:type="dxa"/>
            <w:shd w:val="clear" w:color="auto" w:fill="auto"/>
            <w:vAlign w:val="center"/>
          </w:tcPr>
          <w:p w:rsidR="00761282" w:rsidRPr="00761282" w:rsidRDefault="00761282" w:rsidP="00A565D9">
            <w:pPr>
              <w:jc w:val="center"/>
              <w:rPr>
                <w:lang w:eastAsia="x-none"/>
              </w:rPr>
            </w:pPr>
            <w:r w:rsidRPr="00761282">
              <w:rPr>
                <w:lang w:eastAsia="x-none"/>
              </w:rPr>
              <w:t>1-21</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22-32</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33-34</w:t>
            </w:r>
          </w:p>
        </w:tc>
        <w:tc>
          <w:tcPr>
            <w:tcW w:w="1681" w:type="dxa"/>
            <w:shd w:val="clear" w:color="auto" w:fill="auto"/>
            <w:vAlign w:val="center"/>
          </w:tcPr>
          <w:p w:rsidR="00761282" w:rsidRPr="00761282" w:rsidRDefault="00761282" w:rsidP="00A565D9">
            <w:pPr>
              <w:jc w:val="center"/>
              <w:rPr>
                <w:lang w:eastAsia="x-none"/>
              </w:rPr>
            </w:pPr>
            <w:r w:rsidRPr="00761282">
              <w:rPr>
                <w:lang w:eastAsia="x-none"/>
              </w:rPr>
              <w:t>35-38</w:t>
            </w:r>
          </w:p>
        </w:tc>
        <w:tc>
          <w:tcPr>
            <w:tcW w:w="1682" w:type="dxa"/>
            <w:shd w:val="clear" w:color="auto" w:fill="auto"/>
            <w:vAlign w:val="center"/>
          </w:tcPr>
          <w:p w:rsidR="00761282" w:rsidRPr="00761282" w:rsidRDefault="00761282" w:rsidP="00A565D9">
            <w:pPr>
              <w:jc w:val="center"/>
              <w:rPr>
                <w:lang w:eastAsia="x-none"/>
              </w:rPr>
            </w:pPr>
            <w:r w:rsidRPr="00761282">
              <w:rPr>
                <w:lang w:eastAsia="x-none"/>
              </w:rPr>
              <w:t>39-40</w:t>
            </w:r>
          </w:p>
        </w:tc>
        <w:tc>
          <w:tcPr>
            <w:tcW w:w="883" w:type="dxa"/>
            <w:vMerge/>
            <w:shd w:val="clear" w:color="auto" w:fill="auto"/>
          </w:tcPr>
          <w:p w:rsidR="00761282" w:rsidRPr="00761282" w:rsidRDefault="00761282" w:rsidP="00A565D9">
            <w:pPr>
              <w:rPr>
                <w:lang w:eastAsia="x-none"/>
              </w:rPr>
            </w:pPr>
          </w:p>
        </w:tc>
      </w:tr>
      <w:tr w:rsidR="00761282" w:rsidRPr="00761282" w:rsidTr="00A565D9">
        <w:trPr>
          <w:trHeight w:val="510"/>
        </w:trPr>
        <w:tc>
          <w:tcPr>
            <w:tcW w:w="8404" w:type="dxa"/>
            <w:gridSpan w:val="5"/>
            <w:shd w:val="clear" w:color="auto" w:fill="auto"/>
            <w:vAlign w:val="center"/>
          </w:tcPr>
          <w:p w:rsidR="00761282" w:rsidRPr="00761282" w:rsidRDefault="00761282" w:rsidP="00A565D9">
            <w:pPr>
              <w:jc w:val="right"/>
              <w:rPr>
                <w:lang w:eastAsia="x-none"/>
              </w:rPr>
            </w:pPr>
            <w:r w:rsidRPr="00761282">
              <w:rPr>
                <w:i/>
              </w:rPr>
              <w:t>Iegūtie punkti kopā:</w:t>
            </w:r>
          </w:p>
        </w:tc>
        <w:tc>
          <w:tcPr>
            <w:tcW w:w="883" w:type="dxa"/>
            <w:shd w:val="clear" w:color="auto" w:fill="auto"/>
          </w:tcPr>
          <w:p w:rsidR="00761282" w:rsidRPr="00761282" w:rsidRDefault="00761282" w:rsidP="00A565D9">
            <w:pPr>
              <w:rPr>
                <w:lang w:eastAsia="x-none"/>
              </w:rPr>
            </w:pPr>
          </w:p>
        </w:tc>
      </w:tr>
    </w:tbl>
    <w:p w:rsidR="00761282" w:rsidRPr="00761282" w:rsidRDefault="00761282" w:rsidP="00761282">
      <w:pPr>
        <w:rPr>
          <w:lang w:eastAsia="x-none"/>
        </w:rPr>
      </w:pPr>
    </w:p>
    <w:p w:rsidR="009004E6" w:rsidRPr="00761282" w:rsidRDefault="009004E6"/>
    <w:sectPr w:rsidR="009004E6" w:rsidRPr="00761282" w:rsidSect="00761282">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E8C" w:rsidRDefault="00460E8C">
      <w:r>
        <w:separator/>
      </w:r>
    </w:p>
  </w:endnote>
  <w:endnote w:type="continuationSeparator" w:id="0">
    <w:p w:rsidR="00460E8C" w:rsidRDefault="0046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523" w:rsidRDefault="00761282" w:rsidP="00E35FB1">
    <w:pPr>
      <w:pStyle w:val="Kjene"/>
      <w:jc w:val="right"/>
    </w:pPr>
    <w:r>
      <w:fldChar w:fldCharType="begin"/>
    </w:r>
    <w:r>
      <w:instrText xml:space="preserve"> PAGE   \* MERGEFORMAT </w:instrText>
    </w:r>
    <w:r>
      <w:fldChar w:fldCharType="separate"/>
    </w:r>
    <w:r w:rsidR="006C6FB9">
      <w:rPr>
        <w:noProof/>
      </w:rPr>
      <w:t>3</w:t>
    </w:r>
    <w:r>
      <w:fldChar w:fldCharType="end"/>
    </w:r>
  </w:p>
  <w:p w:rsidR="00866523" w:rsidRDefault="00460E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E8C" w:rsidRDefault="00460E8C">
      <w:r>
        <w:separator/>
      </w:r>
    </w:p>
  </w:footnote>
  <w:footnote w:type="continuationSeparator" w:id="0">
    <w:p w:rsidR="00460E8C" w:rsidRDefault="00460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AA1108D"/>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FA39BE"/>
    <w:multiLevelType w:val="hybridMultilevel"/>
    <w:tmpl w:val="43E03436"/>
    <w:lvl w:ilvl="0" w:tplc="E460ECD4">
      <w:start w:val="1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57C5F0C"/>
    <w:multiLevelType w:val="multilevel"/>
    <w:tmpl w:val="1A9E8A7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3D"/>
    <w:rsid w:val="00460E8C"/>
    <w:rsid w:val="00504924"/>
    <w:rsid w:val="00646D3D"/>
    <w:rsid w:val="006C6FB9"/>
    <w:rsid w:val="00761282"/>
    <w:rsid w:val="009004E6"/>
    <w:rsid w:val="00DB5A13"/>
    <w:rsid w:val="00EE2E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6D5F1-74FB-4103-9B34-546B5846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6128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761282"/>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761282"/>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61282"/>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761282"/>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761282"/>
    <w:pPr>
      <w:tabs>
        <w:tab w:val="center" w:pos="4153"/>
        <w:tab w:val="right" w:pos="8306"/>
      </w:tabs>
    </w:pPr>
    <w:rPr>
      <w:lang w:eastAsia="x-none"/>
    </w:rPr>
  </w:style>
  <w:style w:type="character" w:customStyle="1" w:styleId="KjeneRakstz">
    <w:name w:val="Kājene Rakstz."/>
    <w:basedOn w:val="Noklusjumarindkopasfonts"/>
    <w:link w:val="Kjene"/>
    <w:uiPriority w:val="99"/>
    <w:rsid w:val="00761282"/>
    <w:rPr>
      <w:rFonts w:ascii="Times New Roman" w:eastAsia="Times New Roman" w:hAnsi="Times New Roman" w:cs="Times New Roman"/>
      <w:sz w:val="24"/>
      <w:szCs w:val="24"/>
      <w:lang w:val="en-GB" w:eastAsia="x-none"/>
    </w:rPr>
  </w:style>
  <w:style w:type="paragraph" w:styleId="Sarakstarindkopa">
    <w:name w:val="List Paragraph"/>
    <w:basedOn w:val="Parasts"/>
    <w:uiPriority w:val="34"/>
    <w:qFormat/>
    <w:rsid w:val="00761282"/>
    <w:pPr>
      <w:ind w:left="720"/>
      <w:contextualSpacing/>
    </w:pPr>
  </w:style>
  <w:style w:type="paragraph" w:customStyle="1" w:styleId="Parastais1">
    <w:name w:val="Parastais1"/>
    <w:rsid w:val="00761282"/>
    <w:pPr>
      <w:spacing w:after="0" w:line="240" w:lineRule="auto"/>
    </w:pPr>
    <w:rPr>
      <w:rFonts w:ascii="Times New Roman" w:eastAsia="ヒラギノ角ゴ Pro W3" w:hAnsi="Times New Roman" w:cs="Times New Roman"/>
      <w:color w:val="000000"/>
      <w:sz w:val="24"/>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2936</Words>
  <Characters>1675</Characters>
  <Application>Microsoft Office Word</Application>
  <DocSecurity>0</DocSecurity>
  <Lines>13</Lines>
  <Paragraphs>9</Paragraphs>
  <ScaleCrop>false</ScaleCrop>
  <Company>Birojs</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4</cp:revision>
  <dcterms:created xsi:type="dcterms:W3CDTF">2019-11-26T14:25:00Z</dcterms:created>
  <dcterms:modified xsi:type="dcterms:W3CDTF">2020-11-30T09:30:00Z</dcterms:modified>
</cp:coreProperties>
</file>