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34A" w:rsidRPr="00D20849" w:rsidRDefault="00D20849" w:rsidP="004E4109">
      <w:pPr>
        <w:autoSpaceDE/>
        <w:autoSpaceDN/>
        <w:ind w:right="326"/>
        <w:jc w:val="right"/>
        <w:rPr>
          <w:rFonts w:ascii="Times New Roman" w:hAnsi="Times New Roman"/>
          <w:b/>
          <w:sz w:val="26"/>
          <w:szCs w:val="26"/>
          <w:u w:val="single"/>
          <w:lang w:eastAsia="lv-LV"/>
        </w:rPr>
      </w:pPr>
      <w:bookmarkStart w:id="0" w:name="_GoBack"/>
      <w:bookmarkEnd w:id="0"/>
      <w:r w:rsidRPr="00D20849">
        <w:rPr>
          <w:rFonts w:ascii="Times New Roman" w:hAnsi="Times New Roman"/>
          <w:b/>
          <w:sz w:val="26"/>
          <w:szCs w:val="26"/>
          <w:u w:val="single"/>
          <w:lang w:eastAsia="lv-LV"/>
        </w:rPr>
        <w:t>Latvijas Nacionālais kultūras centrs</w:t>
      </w:r>
    </w:p>
    <w:p w:rsidR="00D20849" w:rsidRDefault="00D20849" w:rsidP="004E4109">
      <w:pPr>
        <w:autoSpaceDE/>
        <w:autoSpaceDN/>
        <w:ind w:right="326"/>
        <w:jc w:val="right"/>
        <w:rPr>
          <w:rFonts w:ascii="Times New Roman" w:hAnsi="Times New Roman"/>
          <w:sz w:val="26"/>
          <w:szCs w:val="26"/>
          <w:lang w:eastAsia="lv-LV"/>
        </w:rPr>
      </w:pPr>
    </w:p>
    <w:p w:rsidR="00D20849" w:rsidRDefault="00D20849" w:rsidP="004E4109">
      <w:pPr>
        <w:autoSpaceDE/>
        <w:autoSpaceDN/>
        <w:spacing w:line="276" w:lineRule="auto"/>
        <w:ind w:right="326"/>
        <w:jc w:val="center"/>
        <w:rPr>
          <w:rFonts w:ascii="Times New Roman" w:eastAsiaTheme="minorHAnsi" w:hAnsi="Times New Roman"/>
          <w:sz w:val="26"/>
          <w:szCs w:val="26"/>
        </w:rPr>
      </w:pPr>
    </w:p>
    <w:p w:rsidR="004E4109" w:rsidRPr="004E4109" w:rsidRDefault="004E4109" w:rsidP="004E4109">
      <w:pPr>
        <w:autoSpaceDE/>
        <w:autoSpaceDN/>
        <w:spacing w:line="276" w:lineRule="auto"/>
        <w:ind w:right="326"/>
        <w:jc w:val="center"/>
        <w:rPr>
          <w:rFonts w:ascii="Times New Roman" w:eastAsiaTheme="minorHAnsi" w:hAnsi="Times New Roman"/>
          <w:sz w:val="26"/>
          <w:szCs w:val="26"/>
        </w:rPr>
      </w:pPr>
      <w:r w:rsidRPr="004E4109">
        <w:rPr>
          <w:rFonts w:ascii="Times New Roman" w:eastAsiaTheme="minorHAnsi" w:hAnsi="Times New Roman"/>
          <w:sz w:val="26"/>
          <w:szCs w:val="26"/>
        </w:rPr>
        <w:t xml:space="preserve">Pedagogu profesionālās pilnveides </w:t>
      </w:r>
      <w:r w:rsidR="00D20849">
        <w:rPr>
          <w:rFonts w:ascii="Times New Roman" w:eastAsiaTheme="minorHAnsi" w:hAnsi="Times New Roman"/>
          <w:sz w:val="26"/>
          <w:szCs w:val="26"/>
        </w:rPr>
        <w:t>kursi</w:t>
      </w:r>
    </w:p>
    <w:p w:rsidR="004E4109" w:rsidRPr="004E4109" w:rsidRDefault="004E4109" w:rsidP="00101A71">
      <w:pPr>
        <w:autoSpaceDE/>
        <w:autoSpaceDN/>
        <w:spacing w:line="276" w:lineRule="auto"/>
        <w:ind w:right="326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4E4109">
        <w:rPr>
          <w:rFonts w:ascii="Times New Roman" w:eastAsiaTheme="minorHAnsi" w:hAnsi="Times New Roman"/>
          <w:b/>
          <w:sz w:val="24"/>
          <w:szCs w:val="24"/>
        </w:rPr>
        <w:t>„</w:t>
      </w:r>
      <w:r w:rsidR="00101A71" w:rsidRPr="00101A71">
        <w:rPr>
          <w:rFonts w:ascii="Times New Roman" w:hAnsi="Times New Roman"/>
          <w:b/>
          <w:sz w:val="24"/>
          <w:szCs w:val="24"/>
        </w:rPr>
        <w:t>Kā mācīt arhitektūru</w:t>
      </w:r>
      <w:r w:rsidRPr="004E4109">
        <w:rPr>
          <w:rFonts w:ascii="Times New Roman" w:eastAsiaTheme="minorHAnsi" w:hAnsi="Times New Roman"/>
          <w:b/>
          <w:sz w:val="24"/>
          <w:szCs w:val="24"/>
        </w:rPr>
        <w:t>”</w:t>
      </w:r>
    </w:p>
    <w:p w:rsidR="004E4109" w:rsidRPr="004E4109" w:rsidRDefault="00101A71" w:rsidP="004E4109">
      <w:pPr>
        <w:autoSpaceDE/>
        <w:autoSpaceDN/>
        <w:spacing w:line="276" w:lineRule="auto"/>
        <w:ind w:right="326"/>
        <w:jc w:val="center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(4</w:t>
      </w:r>
      <w:r w:rsidR="004E4109" w:rsidRPr="004E4109">
        <w:rPr>
          <w:rFonts w:ascii="Times New Roman" w:eastAsiaTheme="minorHAnsi" w:hAnsi="Times New Roman"/>
          <w:sz w:val="26"/>
          <w:szCs w:val="26"/>
        </w:rPr>
        <w:t xml:space="preserve"> stundas)</w:t>
      </w:r>
    </w:p>
    <w:p w:rsidR="004E4109" w:rsidRPr="004E4109" w:rsidRDefault="004E4109" w:rsidP="004E4109">
      <w:pPr>
        <w:autoSpaceDE/>
        <w:autoSpaceDN/>
        <w:spacing w:line="276" w:lineRule="auto"/>
        <w:ind w:right="326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:rsidR="004E4109" w:rsidRPr="004E4109" w:rsidRDefault="004E4109" w:rsidP="004E4109">
      <w:pPr>
        <w:autoSpaceDE/>
        <w:autoSpaceDN/>
        <w:ind w:right="326"/>
        <w:jc w:val="both"/>
        <w:rPr>
          <w:rFonts w:ascii="Times New Roman" w:eastAsiaTheme="minorHAnsi" w:hAnsi="Times New Roman"/>
          <w:sz w:val="26"/>
          <w:szCs w:val="26"/>
        </w:rPr>
      </w:pPr>
      <w:r w:rsidRPr="004E4109">
        <w:rPr>
          <w:rFonts w:ascii="Times New Roman" w:eastAsiaTheme="minorHAnsi" w:hAnsi="Times New Roman"/>
          <w:sz w:val="26"/>
          <w:szCs w:val="26"/>
          <w:u w:val="single"/>
        </w:rPr>
        <w:t>Laiks:</w:t>
      </w:r>
      <w:r w:rsidRPr="004E4109">
        <w:rPr>
          <w:rFonts w:ascii="Times New Roman" w:eastAsiaTheme="minorHAnsi" w:hAnsi="Times New Roman"/>
          <w:sz w:val="26"/>
          <w:szCs w:val="26"/>
        </w:rPr>
        <w:t xml:space="preserve"> </w:t>
      </w:r>
      <w:r w:rsidR="00101A71">
        <w:rPr>
          <w:rFonts w:ascii="Times New Roman" w:eastAsiaTheme="minorHAnsi" w:hAnsi="Times New Roman"/>
          <w:sz w:val="26"/>
          <w:szCs w:val="26"/>
        </w:rPr>
        <w:t>2017</w:t>
      </w:r>
      <w:r w:rsidRPr="004E4109">
        <w:rPr>
          <w:rFonts w:ascii="Times New Roman" w:eastAsiaTheme="minorHAnsi" w:hAnsi="Times New Roman"/>
          <w:sz w:val="26"/>
          <w:szCs w:val="26"/>
        </w:rPr>
        <w:t xml:space="preserve">.gada </w:t>
      </w:r>
      <w:r w:rsidR="00101A71">
        <w:rPr>
          <w:rFonts w:ascii="Times New Roman" w:eastAsiaTheme="minorHAnsi" w:hAnsi="Times New Roman"/>
          <w:sz w:val="26"/>
          <w:szCs w:val="26"/>
        </w:rPr>
        <w:t>2</w:t>
      </w:r>
      <w:r w:rsidRPr="004E4109">
        <w:rPr>
          <w:rFonts w:ascii="Times New Roman" w:eastAsiaTheme="minorHAnsi" w:hAnsi="Times New Roman"/>
          <w:sz w:val="26"/>
          <w:szCs w:val="26"/>
        </w:rPr>
        <w:t>.oktobris, no plkst.14.00-</w:t>
      </w:r>
      <w:r w:rsidR="00101A71">
        <w:rPr>
          <w:rFonts w:ascii="Times New Roman" w:eastAsiaTheme="minorHAnsi" w:hAnsi="Times New Roman"/>
          <w:sz w:val="26"/>
          <w:szCs w:val="26"/>
        </w:rPr>
        <w:t>17.00</w:t>
      </w:r>
      <w:r w:rsidRPr="004E4109">
        <w:rPr>
          <w:rFonts w:ascii="Times New Roman" w:eastAsiaTheme="minorHAnsi" w:hAnsi="Times New Roman"/>
          <w:sz w:val="26"/>
          <w:szCs w:val="26"/>
        </w:rPr>
        <w:t xml:space="preserve"> </w:t>
      </w:r>
    </w:p>
    <w:p w:rsidR="004E4109" w:rsidRPr="004E4109" w:rsidRDefault="004E4109" w:rsidP="004E4109">
      <w:pPr>
        <w:autoSpaceDE/>
        <w:autoSpaceDN/>
        <w:ind w:right="326"/>
        <w:jc w:val="both"/>
        <w:rPr>
          <w:rFonts w:ascii="Times New Roman" w:eastAsiaTheme="minorHAnsi" w:hAnsi="Times New Roman"/>
          <w:sz w:val="26"/>
          <w:szCs w:val="26"/>
        </w:rPr>
      </w:pPr>
      <w:r w:rsidRPr="004E4109">
        <w:rPr>
          <w:rFonts w:ascii="Times New Roman" w:eastAsiaTheme="minorHAnsi" w:hAnsi="Times New Roman"/>
          <w:sz w:val="26"/>
          <w:szCs w:val="26"/>
          <w:u w:val="single"/>
        </w:rPr>
        <w:t>Norises vieta:</w:t>
      </w:r>
      <w:r w:rsidRPr="004E4109">
        <w:rPr>
          <w:rFonts w:ascii="Times New Roman" w:eastAsiaTheme="minorHAnsi" w:hAnsi="Times New Roman"/>
          <w:sz w:val="26"/>
          <w:szCs w:val="26"/>
        </w:rPr>
        <w:t xml:space="preserve"> Rīgas pilsētas arhitektu birojs, Dzirnavu ielā 60a-21, Rīgā.</w:t>
      </w:r>
    </w:p>
    <w:p w:rsidR="004E4109" w:rsidRDefault="004E4109" w:rsidP="0002434A">
      <w:pPr>
        <w:autoSpaceDE/>
        <w:autoSpaceDN/>
        <w:ind w:right="326"/>
        <w:jc w:val="both"/>
        <w:rPr>
          <w:rFonts w:ascii="Times New Roman" w:eastAsiaTheme="minorHAnsi" w:hAnsi="Times New Roman"/>
          <w:sz w:val="26"/>
          <w:szCs w:val="26"/>
          <w:u w:val="single"/>
        </w:rPr>
      </w:pPr>
      <w:r w:rsidRPr="004E4109">
        <w:rPr>
          <w:rFonts w:ascii="Times New Roman" w:eastAsiaTheme="minorHAnsi" w:hAnsi="Times New Roman"/>
          <w:sz w:val="26"/>
          <w:szCs w:val="26"/>
        </w:rPr>
        <w:br/>
        <w:t>Seminārā skolotāji iepazīsies ar izglītības projekta Skolnieks Pētnieks Pilsētnieks metodi, kuru izmantot skolās. Nodarbībā būs gan lekcijas, gan diskusiju, gan praktiskā darba sadaļas.</w:t>
      </w:r>
    </w:p>
    <w:p w:rsidR="0002434A" w:rsidRPr="004E4109" w:rsidRDefault="0002434A" w:rsidP="0002434A">
      <w:pPr>
        <w:autoSpaceDE/>
        <w:autoSpaceDN/>
        <w:ind w:right="326"/>
        <w:jc w:val="both"/>
        <w:rPr>
          <w:rFonts w:ascii="Times New Roman" w:eastAsiaTheme="minorHAnsi" w:hAnsi="Times New Roman"/>
          <w:sz w:val="26"/>
          <w:szCs w:val="26"/>
          <w:u w:val="single"/>
        </w:rPr>
      </w:pPr>
    </w:p>
    <w:p w:rsidR="004E4109" w:rsidRPr="004E4109" w:rsidRDefault="004E4109" w:rsidP="0002434A">
      <w:pPr>
        <w:autoSpaceDE/>
        <w:autoSpaceDN/>
        <w:ind w:right="326"/>
        <w:jc w:val="center"/>
        <w:rPr>
          <w:rFonts w:ascii="Times New Roman" w:hAnsi="Times New Roman"/>
          <w:sz w:val="26"/>
          <w:szCs w:val="26"/>
          <w:lang w:eastAsia="lv-LV"/>
        </w:rPr>
      </w:pPr>
      <w:r w:rsidRPr="004E4109">
        <w:rPr>
          <w:rFonts w:ascii="Times New Roman" w:hAnsi="Times New Roman"/>
          <w:sz w:val="26"/>
          <w:szCs w:val="26"/>
          <w:lang w:eastAsia="lv-LV"/>
        </w:rPr>
        <w:t>Plānotā darba kārtība</w:t>
      </w:r>
    </w:p>
    <w:p w:rsidR="00101A71" w:rsidRDefault="00101A71" w:rsidP="00101A71">
      <w:pPr>
        <w:autoSpaceDE/>
        <w:autoSpaceDN/>
        <w:spacing w:after="200"/>
        <w:ind w:left="2127" w:right="326"/>
        <w:jc w:val="both"/>
        <w:rPr>
          <w:rFonts w:ascii="Times New Roman" w:eastAsiaTheme="minorHAnsi" w:hAnsi="Times New Roman"/>
          <w:sz w:val="26"/>
          <w:szCs w:val="26"/>
          <w:u w:val="single"/>
        </w:rPr>
      </w:pPr>
    </w:p>
    <w:p w:rsidR="004E4109" w:rsidRPr="004E4109" w:rsidRDefault="00101A71" w:rsidP="00101A71">
      <w:pPr>
        <w:autoSpaceDE/>
        <w:autoSpaceDN/>
        <w:spacing w:after="200"/>
        <w:ind w:left="2127" w:right="326" w:hanging="2127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14.00 – 14.1</w:t>
      </w:r>
      <w:r w:rsidR="004E4109" w:rsidRPr="004E4109">
        <w:rPr>
          <w:rFonts w:ascii="Times New Roman" w:eastAsiaTheme="minorHAnsi" w:hAnsi="Times New Roman"/>
          <w:sz w:val="26"/>
          <w:szCs w:val="26"/>
        </w:rPr>
        <w:t>0</w:t>
      </w:r>
      <w:r w:rsidR="004E4109" w:rsidRPr="004E4109">
        <w:rPr>
          <w:rFonts w:ascii="Times New Roman" w:eastAsiaTheme="minorHAnsi" w:hAnsi="Times New Roman"/>
          <w:sz w:val="26"/>
          <w:szCs w:val="26"/>
        </w:rPr>
        <w:tab/>
      </w:r>
      <w:r w:rsidR="004E4109" w:rsidRPr="004E4109">
        <w:rPr>
          <w:rFonts w:ascii="Times New Roman" w:eastAsiaTheme="minorHAnsi" w:hAnsi="Times New Roman"/>
          <w:sz w:val="26"/>
          <w:szCs w:val="26"/>
        </w:rPr>
        <w:tab/>
        <w:t>Iepazīšanās</w:t>
      </w:r>
      <w:r>
        <w:rPr>
          <w:rFonts w:ascii="Times New Roman" w:eastAsiaTheme="minorHAnsi" w:hAnsi="Times New Roman"/>
          <w:sz w:val="26"/>
          <w:szCs w:val="26"/>
        </w:rPr>
        <w:t>.</w:t>
      </w:r>
      <w:r w:rsidR="004E4109" w:rsidRPr="004E4109">
        <w:rPr>
          <w:rFonts w:ascii="Times New Roman" w:eastAsiaTheme="minorHAnsi" w:hAnsi="Times New Roman"/>
          <w:sz w:val="26"/>
          <w:szCs w:val="26"/>
        </w:rPr>
        <w:t xml:space="preserve"> </w:t>
      </w:r>
      <w:r w:rsidRPr="004E4109">
        <w:rPr>
          <w:rFonts w:ascii="Times New Roman" w:eastAsiaTheme="minorHAnsi" w:hAnsi="Times New Roman"/>
          <w:sz w:val="26"/>
          <w:szCs w:val="26"/>
        </w:rPr>
        <w:t>Par izglītības projektu Skolnieks Pētnieks Pilsētnieks</w:t>
      </w:r>
    </w:p>
    <w:p w:rsidR="00101A71" w:rsidRPr="00101A71" w:rsidRDefault="00101A71" w:rsidP="00101A71">
      <w:pPr>
        <w:autoSpaceDE/>
        <w:autoSpaceDN/>
        <w:spacing w:after="200"/>
        <w:ind w:left="2127" w:right="326" w:hanging="2127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14.10 - 15.2</w:t>
      </w:r>
      <w:r w:rsidR="004E4109" w:rsidRPr="004E4109">
        <w:rPr>
          <w:rFonts w:ascii="Times New Roman" w:eastAsiaTheme="minorHAnsi" w:hAnsi="Times New Roman"/>
          <w:sz w:val="26"/>
          <w:szCs w:val="26"/>
        </w:rPr>
        <w:t>0</w:t>
      </w:r>
      <w:r>
        <w:rPr>
          <w:rFonts w:ascii="Times New Roman" w:eastAsiaTheme="minorHAnsi" w:hAnsi="Times New Roman"/>
          <w:sz w:val="26"/>
          <w:szCs w:val="26"/>
        </w:rPr>
        <w:t xml:space="preserve"> </w:t>
      </w:r>
      <w:r w:rsidR="004E4109" w:rsidRPr="004E4109">
        <w:rPr>
          <w:rFonts w:ascii="Times New Roman" w:eastAsiaTheme="minorHAnsi" w:hAnsi="Times New Roman"/>
          <w:sz w:val="26"/>
          <w:szCs w:val="26"/>
        </w:rPr>
        <w:tab/>
      </w:r>
      <w:r w:rsidRPr="00101A71">
        <w:rPr>
          <w:rFonts w:ascii="Times New Roman" w:eastAsiaTheme="minorHAnsi" w:hAnsi="Times New Roman"/>
          <w:sz w:val="26"/>
          <w:szCs w:val="26"/>
        </w:rPr>
        <w:t xml:space="preserve">Praktiskās darbnīcas, </w:t>
      </w:r>
      <w:r w:rsidRPr="004E4109">
        <w:rPr>
          <w:rFonts w:ascii="Times New Roman" w:eastAsia="Calibri" w:hAnsi="Times New Roman"/>
          <w:sz w:val="26"/>
          <w:szCs w:val="26"/>
        </w:rPr>
        <w:t>kurā arhitekti parādīs, kā apbūvēto vidi veido savstarpēji savītās 3 arhitektūras pamatīpaš</w:t>
      </w:r>
      <w:r w:rsidR="00ED06A3">
        <w:rPr>
          <w:rFonts w:ascii="Times New Roman" w:eastAsia="Calibri" w:hAnsi="Times New Roman"/>
          <w:sz w:val="26"/>
          <w:szCs w:val="26"/>
        </w:rPr>
        <w:t>ības un 3 ilgtspējas dimensijas, atbildot uz jautājumiem:</w:t>
      </w:r>
      <w:r w:rsidRPr="004E4109">
        <w:rPr>
          <w:rFonts w:ascii="Times New Roman" w:eastAsia="Calibri" w:hAnsi="Times New Roman"/>
          <w:sz w:val="26"/>
          <w:szCs w:val="26"/>
        </w:rPr>
        <w:t xml:space="preserve"> kāpēc tās visas jāizlīdzsvaro kvalitatīvā dzīves telpā? kā tās savijas SPP mācību kursa koncepcijā?</w:t>
      </w:r>
    </w:p>
    <w:p w:rsidR="004E4109" w:rsidRPr="004E4109" w:rsidRDefault="00101A71" w:rsidP="004E4109">
      <w:pPr>
        <w:autoSpaceDE/>
        <w:autoSpaceDN/>
        <w:spacing w:after="200"/>
        <w:ind w:left="2160" w:right="326" w:hanging="216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15.20 – 15.5</w:t>
      </w:r>
      <w:r w:rsidR="004E4109" w:rsidRPr="004E4109">
        <w:rPr>
          <w:rFonts w:ascii="Times New Roman" w:eastAsiaTheme="minorHAnsi" w:hAnsi="Times New Roman"/>
          <w:sz w:val="26"/>
          <w:szCs w:val="26"/>
        </w:rPr>
        <w:t>0</w:t>
      </w:r>
      <w:r w:rsidR="004E4109" w:rsidRPr="004E4109">
        <w:rPr>
          <w:rFonts w:ascii="Times New Roman" w:eastAsiaTheme="minorHAnsi" w:hAnsi="Times New Roman"/>
          <w:sz w:val="26"/>
          <w:szCs w:val="26"/>
        </w:rPr>
        <w:tab/>
      </w:r>
      <w:r>
        <w:rPr>
          <w:rFonts w:ascii="Times New Roman" w:eastAsiaTheme="minorHAnsi" w:hAnsi="Times New Roman"/>
          <w:sz w:val="26"/>
          <w:szCs w:val="26"/>
        </w:rPr>
        <w:t>Prezentācijas – risinājumi praktiskajās darbnīcās veiktajiem uzdevumiem.</w:t>
      </w:r>
    </w:p>
    <w:p w:rsidR="004E4109" w:rsidRPr="004E4109" w:rsidRDefault="00101A71" w:rsidP="004E4109">
      <w:pPr>
        <w:autoSpaceDE/>
        <w:autoSpaceDN/>
        <w:spacing w:after="200"/>
        <w:ind w:left="2160" w:right="326" w:hanging="216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15.50 – 16.1</w:t>
      </w:r>
      <w:r w:rsidR="004E4109" w:rsidRPr="004E4109">
        <w:rPr>
          <w:rFonts w:ascii="Times New Roman" w:eastAsiaTheme="minorHAnsi" w:hAnsi="Times New Roman"/>
          <w:sz w:val="26"/>
          <w:szCs w:val="26"/>
        </w:rPr>
        <w:t>0</w:t>
      </w:r>
      <w:r w:rsidR="004E4109" w:rsidRPr="004E4109">
        <w:rPr>
          <w:rFonts w:ascii="Times New Roman" w:eastAsiaTheme="minorHAnsi" w:hAnsi="Times New Roman"/>
          <w:sz w:val="26"/>
          <w:szCs w:val="26"/>
        </w:rPr>
        <w:tab/>
      </w:r>
      <w:r w:rsidRPr="004E4109">
        <w:rPr>
          <w:rFonts w:ascii="Times New Roman" w:eastAsiaTheme="minorHAnsi" w:hAnsi="Times New Roman"/>
          <w:sz w:val="26"/>
          <w:szCs w:val="26"/>
        </w:rPr>
        <w:t>Pārtraukums</w:t>
      </w:r>
    </w:p>
    <w:p w:rsidR="004E4109" w:rsidRPr="004E4109" w:rsidRDefault="004E4109" w:rsidP="004E4109">
      <w:pPr>
        <w:autoSpaceDE/>
        <w:autoSpaceDN/>
        <w:spacing w:after="200"/>
        <w:ind w:right="326"/>
        <w:jc w:val="both"/>
        <w:rPr>
          <w:rFonts w:ascii="Times New Roman" w:eastAsiaTheme="minorHAnsi" w:hAnsi="Times New Roman"/>
          <w:sz w:val="26"/>
          <w:szCs w:val="26"/>
        </w:rPr>
      </w:pPr>
      <w:r w:rsidRPr="004E4109">
        <w:rPr>
          <w:rFonts w:ascii="Times New Roman" w:eastAsiaTheme="minorHAnsi" w:hAnsi="Times New Roman"/>
          <w:sz w:val="26"/>
          <w:szCs w:val="26"/>
        </w:rPr>
        <w:t>17.00</w:t>
      </w:r>
      <w:r w:rsidRPr="004E4109">
        <w:rPr>
          <w:rFonts w:ascii="Times New Roman" w:eastAsiaTheme="minorHAnsi" w:hAnsi="Times New Roman"/>
          <w:sz w:val="26"/>
          <w:szCs w:val="26"/>
        </w:rPr>
        <w:tab/>
        <w:t>- 17.30</w:t>
      </w:r>
      <w:r w:rsidRPr="004E4109">
        <w:rPr>
          <w:rFonts w:ascii="Times New Roman" w:eastAsiaTheme="minorHAnsi" w:hAnsi="Times New Roman"/>
          <w:sz w:val="26"/>
          <w:szCs w:val="26"/>
        </w:rPr>
        <w:tab/>
      </w:r>
      <w:r w:rsidR="00101A71">
        <w:rPr>
          <w:rFonts w:ascii="Times New Roman" w:eastAsiaTheme="minorHAnsi" w:hAnsi="Times New Roman"/>
          <w:sz w:val="26"/>
          <w:szCs w:val="26"/>
        </w:rPr>
        <w:t>Kopsavilkums</w:t>
      </w:r>
    </w:p>
    <w:p w:rsidR="0002434A" w:rsidRPr="004E4109" w:rsidRDefault="004E4109" w:rsidP="0002434A">
      <w:pPr>
        <w:autoSpaceDE/>
        <w:autoSpaceDN/>
        <w:spacing w:after="200"/>
        <w:ind w:left="2127" w:right="326" w:hanging="2127"/>
        <w:jc w:val="both"/>
        <w:rPr>
          <w:rFonts w:ascii="Times New Roman" w:eastAsiaTheme="minorHAnsi" w:hAnsi="Times New Roman"/>
          <w:sz w:val="26"/>
          <w:szCs w:val="26"/>
        </w:rPr>
      </w:pPr>
      <w:r w:rsidRPr="004E4109">
        <w:rPr>
          <w:rFonts w:ascii="Times New Roman" w:eastAsiaTheme="minorHAnsi" w:hAnsi="Times New Roman"/>
          <w:sz w:val="26"/>
          <w:szCs w:val="26"/>
        </w:rPr>
        <w:t>17.30 – 18.30</w:t>
      </w:r>
      <w:r w:rsidRPr="004E4109">
        <w:rPr>
          <w:rFonts w:ascii="Times New Roman" w:eastAsiaTheme="minorHAnsi" w:hAnsi="Times New Roman"/>
          <w:sz w:val="26"/>
          <w:szCs w:val="26"/>
        </w:rPr>
        <w:tab/>
      </w:r>
      <w:r w:rsidR="0002434A" w:rsidRPr="0002434A">
        <w:rPr>
          <w:rFonts w:ascii="Times New Roman" w:eastAsiaTheme="minorHAnsi" w:hAnsi="Times New Roman"/>
          <w:sz w:val="26"/>
          <w:szCs w:val="26"/>
        </w:rPr>
        <w:tab/>
      </w:r>
      <w:r w:rsidRPr="004E4109">
        <w:rPr>
          <w:rFonts w:ascii="Times New Roman" w:eastAsiaTheme="minorHAnsi" w:hAnsi="Times New Roman"/>
          <w:sz w:val="26"/>
          <w:szCs w:val="26"/>
        </w:rPr>
        <w:t xml:space="preserve">Metodiskais materiāls </w:t>
      </w:r>
      <w:r w:rsidR="0002434A" w:rsidRPr="0002434A">
        <w:rPr>
          <w:rFonts w:ascii="Times New Roman" w:eastAsiaTheme="minorHAnsi" w:hAnsi="Times New Roman"/>
          <w:sz w:val="26"/>
          <w:szCs w:val="26"/>
        </w:rPr>
        <w:t xml:space="preserve">- </w:t>
      </w:r>
      <w:r w:rsidR="0002434A" w:rsidRPr="004E4109">
        <w:rPr>
          <w:rFonts w:ascii="Times New Roman" w:eastAsiaTheme="minorHAnsi" w:hAnsi="Times New Roman"/>
          <w:sz w:val="26"/>
          <w:szCs w:val="26"/>
        </w:rPr>
        <w:t>Skolnieks Pētnieks Pilsētnieks</w:t>
      </w:r>
      <w:r w:rsidR="0002434A" w:rsidRPr="004E4109">
        <w:rPr>
          <w:rFonts w:ascii="Times New Roman" w:eastAsia="Calibri" w:hAnsi="Times New Roman"/>
          <w:sz w:val="26"/>
          <w:szCs w:val="26"/>
        </w:rPr>
        <w:t xml:space="preserve"> mācību kursa digitālā burtnīca ar 24 metodikām</w:t>
      </w:r>
      <w:r w:rsidR="00ED06A3">
        <w:rPr>
          <w:rFonts w:ascii="Times New Roman" w:eastAsia="Calibri" w:hAnsi="Times New Roman"/>
          <w:sz w:val="26"/>
          <w:szCs w:val="26"/>
        </w:rPr>
        <w:t xml:space="preserve"> par apbūvētās vides veidošanu, rodot atbildes uz jautājumiem: </w:t>
      </w:r>
      <w:r w:rsidR="0002434A" w:rsidRPr="004E4109">
        <w:rPr>
          <w:rFonts w:ascii="Times New Roman" w:eastAsia="Calibri" w:hAnsi="Times New Roman"/>
          <w:sz w:val="26"/>
          <w:szCs w:val="26"/>
        </w:rPr>
        <w:t>kas tajā ir noteicējs? kāpēc metodikas kārtotas 3 tēmās — arhitektūras māksla, arhitektūras pamatīpašības un arhitektūra pilsētvidē? kā to pielietot skolotājiem mākslas skolās?</w:t>
      </w:r>
    </w:p>
    <w:p w:rsidR="004E4109" w:rsidRDefault="004E4109"/>
    <w:sectPr w:rsidR="004E4109" w:rsidSect="00D20849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109"/>
    <w:rsid w:val="0002434A"/>
    <w:rsid w:val="00101A71"/>
    <w:rsid w:val="002B4AA2"/>
    <w:rsid w:val="004E4109"/>
    <w:rsid w:val="00526CFC"/>
    <w:rsid w:val="005B139B"/>
    <w:rsid w:val="00813407"/>
    <w:rsid w:val="009557D3"/>
    <w:rsid w:val="00D20849"/>
    <w:rsid w:val="00ED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109"/>
    <w:pPr>
      <w:autoSpaceDE w:val="0"/>
      <w:autoSpaceDN w:val="0"/>
      <w:spacing w:after="0" w:line="240" w:lineRule="auto"/>
    </w:pPr>
    <w:rPr>
      <w:rFonts w:ascii="Verdana" w:eastAsia="Times New Roman" w:hAnsi="Verdana" w:cs="Times New Roman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109"/>
    <w:pPr>
      <w:autoSpaceDE w:val="0"/>
      <w:autoSpaceDN w:val="0"/>
      <w:spacing w:after="0" w:line="240" w:lineRule="auto"/>
    </w:pPr>
    <w:rPr>
      <w:rFonts w:ascii="Verdana" w:eastAsia="Times New Roman" w:hAnsi="Verdana" w:cs="Times New Roman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840</Words>
  <Characters>479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Kupca Ilze</dc:creator>
  <cp:lastModifiedBy>Kalve Mara</cp:lastModifiedBy>
  <cp:revision>2</cp:revision>
  <cp:lastPrinted>2017-09-12T12:33:00Z</cp:lastPrinted>
  <dcterms:created xsi:type="dcterms:W3CDTF">2017-09-14T08:39:00Z</dcterms:created>
  <dcterms:modified xsi:type="dcterms:W3CDTF">2017-09-14T08:39:00Z</dcterms:modified>
</cp:coreProperties>
</file>